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2B" w:rsidRDefault="00323394">
      <w:r w:rsidRPr="00323394">
        <w:t>Uczniowie klasy 8a piszą też pracę stylistyczną w odniesieniu do ostatnio omawianego na lekcji utworu S. Mrożka "Artysta" (temat z arkusza egzaminacyjnego): Działający w Twojej szkole Amatorski Teatr Kabaretowy "Świat na Opak" zdobył nagrodę na przeglądzie zespołów teatralnych. Napisz artykuł do gazety szkolnej, w którym zachęcisz koleżanki i kolegów, by zawsze byli sobą. W swojej argumentacji wykorzystaj znajomość opowiadania S. Mrożka "Artysta". Twoja praca powinna liczyć co najmniej 200 słów.</w:t>
      </w:r>
      <w:bookmarkStart w:id="0" w:name="_GoBack"/>
      <w:bookmarkEnd w:id="0"/>
    </w:p>
    <w:sectPr w:rsidR="0097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4"/>
    <w:rsid w:val="00323394"/>
    <w:rsid w:val="009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F036-B4DE-408B-A3D2-D24E60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2020-03-24T18:51:00Z</dcterms:created>
  <dcterms:modified xsi:type="dcterms:W3CDTF">2020-03-24T18:51:00Z</dcterms:modified>
</cp:coreProperties>
</file>