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24">
        <w:rPr>
          <w:rFonts w:ascii="Times New Roman" w:hAnsi="Times New Roman" w:cs="Times New Roman"/>
          <w:b/>
          <w:sz w:val="24"/>
          <w:szCs w:val="24"/>
        </w:rPr>
        <w:t>klasa VIB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24">
        <w:rPr>
          <w:rFonts w:ascii="Times New Roman" w:hAnsi="Times New Roman" w:cs="Times New Roman"/>
          <w:b/>
          <w:sz w:val="24"/>
          <w:szCs w:val="24"/>
        </w:rPr>
        <w:t>Temat 36. Jak rozróżnić głoski dźwięczne i bezdźwięczne oraz ustne i nosowe?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>1.  Przepisz do zeszytu nową wiadomość s.307 i s. 308 - podręcznik (zapamiętaj ten podział).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>2.  Wykonaj ćwiczenia: 1, 2, 3, 4, 5, 6, 7, 8 - zeszyt ćwiczeń s. 66-68.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124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24">
        <w:rPr>
          <w:rFonts w:ascii="Times New Roman" w:hAnsi="Times New Roman" w:cs="Times New Roman"/>
          <w:b/>
          <w:sz w:val="24"/>
          <w:szCs w:val="24"/>
        </w:rPr>
        <w:t>Temat 37. Akcent i intonacja.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>1. Przepisz do zeszytu nową wiadomość s. 310 i s. 311 - podręcznik 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>2. Wykonaj ćwiczenia: 1, 2, 3, 5, 6  - zeszyt ćwiczeń s. 69-70.</w:t>
      </w:r>
    </w:p>
    <w:sectPr w:rsidR="002B7124" w:rsidRPr="002B7124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124"/>
    <w:rsid w:val="002B7124"/>
    <w:rsid w:val="00374D7D"/>
    <w:rsid w:val="00501E70"/>
    <w:rsid w:val="00597A31"/>
    <w:rsid w:val="0083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1</cp:revision>
  <dcterms:created xsi:type="dcterms:W3CDTF">2020-06-07T07:36:00Z</dcterms:created>
  <dcterms:modified xsi:type="dcterms:W3CDTF">2020-06-07T07:47:00Z</dcterms:modified>
</cp:coreProperties>
</file>