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6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69"/>
          <w:sz w:val="21"/>
          <w:szCs w:val="21"/>
          <w:u w:val="none"/>
          <w:shd w:fill="auto" w:val="clear"/>
          <w:vertAlign w:val="baseline"/>
        </w:rPr>
        <w:drawing>
          <wp:inline distB="0" distT="0" distL="114300" distR="114300">
            <wp:extent cx="1814830" cy="136080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3608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69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Žeruchové hlavy a ježko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6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69"/>
          <w:sz w:val="21"/>
          <w:szCs w:val="21"/>
          <w:u w:val="none"/>
          <w:shd w:fill="auto" w:val="clear"/>
          <w:vertAlign w:val="baseline"/>
        </w:rPr>
        <w:drawing>
          <wp:inline distB="0" distT="0" distL="114300" distR="114300">
            <wp:extent cx="4674235" cy="2185035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4235" cy="21850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Hlavy sa vytvoria tak, že do odstrihnutej silónovej pančuchy dáte hlinu, vytvarujete guľu a pančuchu zaviažete.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25" w:before="2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Gule posadíte do pohárov plných vody, a tavnou pištoľou im dolepíte oči, nos a ústa. Potom deti na vrch hláv dajú semienka žeruchy (ktoré sa na pár minút namočila do vody, aby sa trochu lepili).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Podobným spôsobom môžeme vytvoriť aj ježka.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609850" cy="175260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2632710" cy="196977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1969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