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23E" w:rsidRDefault="00D4223E"/>
    <w:sdt>
      <w:sdtPr>
        <w:id w:val="-1330592281"/>
        <w:docPartObj>
          <w:docPartGallery w:val="Cover Pages"/>
          <w:docPartUnique/>
        </w:docPartObj>
      </w:sdtPr>
      <w:sdtContent>
        <w:p w:rsidR="00EE4CCD" w:rsidRDefault="00EE4CCD"/>
        <w:tbl>
          <w:tblPr>
            <w:tblpPr w:leftFromText="187" w:rightFromText="187" w:horzAnchor="margin" w:tblpXSpec="center" w:tblpY="2881"/>
            <w:tblW w:w="5369" w:type="pct"/>
            <w:tblBorders>
              <w:left w:val="single" w:sz="12" w:space="0" w:color="4472C4" w:themeColor="accent1"/>
            </w:tblBorders>
            <w:tblCellMar>
              <w:left w:w="144" w:type="dxa"/>
              <w:right w:w="115" w:type="dxa"/>
            </w:tblCellMar>
            <w:tblLook w:val="04A0"/>
          </w:tblPr>
          <w:tblGrid>
            <w:gridCol w:w="10596"/>
          </w:tblGrid>
          <w:tr w:rsidR="00EE4CCD" w:rsidTr="00EE4CCD">
            <w:sdt>
              <w:sdtPr>
                <w:rPr>
                  <w:b/>
                  <w:bCs/>
                  <w:sz w:val="40"/>
                  <w:szCs w:val="40"/>
                </w:rPr>
                <w:alias w:val="Společnost"/>
                <w:id w:val="13406915"/>
                <w:placeholder>
                  <w:docPart w:val="A218B24787F14A0596975D133CF6DF91"/>
                </w:placeholder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Content>
                <w:tc>
                  <w:tcPr>
                    <w:tcW w:w="10333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:rsidR="00EE4CCD" w:rsidRDefault="00EE4CCD">
                    <w:pPr>
                      <w:pStyle w:val="Bezmezer"/>
                      <w:rPr>
                        <w:color w:val="2F5496" w:themeColor="accent1" w:themeShade="BF"/>
                        <w:sz w:val="24"/>
                      </w:rPr>
                    </w:pPr>
                    <w:r w:rsidRPr="00EE4CCD">
                      <w:rPr>
                        <w:b/>
                        <w:bCs/>
                        <w:sz w:val="40"/>
                        <w:szCs w:val="40"/>
                      </w:rPr>
                      <w:t>Základní škola a Mateřská škola Bratronice, okres Kladno</w:t>
                    </w:r>
                  </w:p>
                </w:tc>
              </w:sdtContent>
            </w:sdt>
          </w:tr>
          <w:tr w:rsidR="00EE4CCD" w:rsidTr="00EE4CCD">
            <w:tc>
              <w:tcPr>
                <w:tcW w:w="10333" w:type="dxa"/>
              </w:tcPr>
              <w:sdt>
                <w:sdtPr>
                  <w:rPr>
                    <w:rFonts w:asciiTheme="majorHAnsi" w:eastAsiaTheme="majorEastAsia" w:hAnsiTheme="majorHAnsi" w:cstheme="majorBidi"/>
                    <w:b/>
                    <w:bCs/>
                    <w:sz w:val="72"/>
                    <w:szCs w:val="72"/>
                  </w:rPr>
                  <w:alias w:val="Název"/>
                  <w:id w:val="13406919"/>
                  <w:placeholder>
                    <w:docPart w:val="F8A80B8BF20D4BD9ADAA10BA47137058"/>
                  </w:placeholder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Content>
                  <w:p w:rsidR="00EE4CCD" w:rsidRPr="00EE4CCD" w:rsidRDefault="00EE4CCD" w:rsidP="00EE4CCD">
                    <w:pPr>
                      <w:pStyle w:val="Bezmezer"/>
                      <w:spacing w:line="216" w:lineRule="auto"/>
                      <w:jc w:val="center"/>
                      <w:rPr>
                        <w:rFonts w:asciiTheme="majorHAnsi" w:eastAsiaTheme="majorEastAsia" w:hAnsiTheme="majorHAnsi" w:cstheme="majorBidi"/>
                        <w:b/>
                        <w:bCs/>
                        <w:color w:val="4472C4" w:themeColor="accent1"/>
                        <w:sz w:val="72"/>
                        <w:szCs w:val="72"/>
                      </w:rPr>
                    </w:pPr>
                    <w:r w:rsidRPr="00EE4CCD">
                      <w:rPr>
                        <w:rFonts w:asciiTheme="majorHAnsi" w:eastAsiaTheme="majorEastAsia" w:hAnsiTheme="majorHAnsi" w:cstheme="majorBidi"/>
                        <w:b/>
                        <w:bCs/>
                        <w:sz w:val="72"/>
                        <w:szCs w:val="72"/>
                      </w:rPr>
                      <w:t>Sdělení: informace, pravidla                       a podmínky návratu žáků do ZŠ Bratronice od 25. 5. 2020</w:t>
                    </w:r>
                  </w:p>
                </w:sdtContent>
              </w:sdt>
            </w:tc>
          </w:tr>
          <w:tr w:rsidR="00EE4CCD" w:rsidTr="00EE4CCD">
            <w:tc>
              <w:tcPr>
                <w:tcW w:w="10333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:rsidR="00EE4CCD" w:rsidRDefault="00EE4CCD">
                <w:pPr>
                  <w:pStyle w:val="Bezmezer"/>
                  <w:rPr>
                    <w:color w:val="2F5496" w:themeColor="accent1" w:themeShade="BF"/>
                    <w:sz w:val="24"/>
                  </w:rPr>
                </w:pPr>
              </w:p>
            </w:tc>
          </w:tr>
        </w:tbl>
        <w:tbl>
          <w:tblPr>
            <w:tblpPr w:leftFromText="187" w:rightFromText="187" w:horzAnchor="margin" w:tblpXSpec="center" w:tblpYSpec="bottom"/>
            <w:tblW w:w="3857" w:type="pct"/>
            <w:tblLook w:val="04A0"/>
          </w:tblPr>
          <w:tblGrid>
            <w:gridCol w:w="7612"/>
          </w:tblGrid>
          <w:tr w:rsidR="00EE4CCD">
            <w:tc>
              <w:tcPr>
                <w:tcW w:w="7221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sdt>
                <w:sdtPr>
                  <w:rPr>
                    <w:b/>
                    <w:bCs/>
                    <w:sz w:val="36"/>
                    <w:szCs w:val="36"/>
                  </w:rPr>
                  <w:alias w:val="Autor"/>
                  <w:id w:val="13406928"/>
                  <w:placeholder>
                    <w:docPart w:val="937C1E22654E4763AAC4EAFD63AAF059"/>
                  </w:placeholder>
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<w:text/>
                </w:sdtPr>
                <w:sdtContent>
                  <w:p w:rsidR="00EE4CCD" w:rsidRPr="00EE4CCD" w:rsidRDefault="00EE4CCD">
                    <w:pPr>
                      <w:pStyle w:val="Bezmezer"/>
                      <w:rPr>
                        <w:b/>
                        <w:bCs/>
                        <w:sz w:val="36"/>
                        <w:szCs w:val="36"/>
                      </w:rPr>
                    </w:pPr>
                    <w:r w:rsidRPr="00EE4CCD">
                      <w:rPr>
                        <w:b/>
                        <w:bCs/>
                        <w:sz w:val="36"/>
                        <w:szCs w:val="36"/>
                      </w:rPr>
                      <w:t>Bc. Vendula Holmanová</w:t>
                    </w:r>
                  </w:p>
                </w:sdtContent>
              </w:sdt>
              <w:sdt>
                <w:sdtPr>
                  <w:rPr>
                    <w:b/>
                    <w:bCs/>
                    <w:sz w:val="36"/>
                    <w:szCs w:val="36"/>
                  </w:rPr>
                  <w:alias w:val="Datum"/>
                  <w:tag w:val="Datum"/>
                  <w:id w:val="13406932"/>
                  <w:dataBinding w:prefixMappings="xmlns:ns0='http://schemas.microsoft.com/office/2006/coverPageProps'" w:xpath="/ns0:CoverPageProperties[1]/ns0:PublishDate[1]" w:storeItemID="{55AF091B-3C7A-41E3-B477-F2FDAA23CFDA}"/>
                  <w:date w:fullDate="2020-05-04T00:00:00Z">
                    <w:dateFormat w:val="d.M.yyyy"/>
                    <w:lid w:val="cs-CZ"/>
                    <w:storeMappedDataAs w:val="dateTime"/>
                    <w:calendar w:val="gregorian"/>
                  </w:date>
                </w:sdtPr>
                <w:sdtContent>
                  <w:p w:rsidR="00EE4CCD" w:rsidRPr="00EE4CCD" w:rsidRDefault="00EE4CCD">
                    <w:pPr>
                      <w:pStyle w:val="Bezmezer"/>
                      <w:rPr>
                        <w:b/>
                        <w:bCs/>
                        <w:sz w:val="36"/>
                        <w:szCs w:val="36"/>
                      </w:rPr>
                    </w:pPr>
                    <w:r w:rsidRPr="00EE4CCD">
                      <w:rPr>
                        <w:b/>
                        <w:bCs/>
                        <w:sz w:val="36"/>
                        <w:szCs w:val="36"/>
                      </w:rPr>
                      <w:t>4.5.2020</w:t>
                    </w:r>
                  </w:p>
                </w:sdtContent>
              </w:sdt>
              <w:p w:rsidR="00EE4CCD" w:rsidRDefault="00EE4CCD">
                <w:pPr>
                  <w:pStyle w:val="Bezmezer"/>
                  <w:rPr>
                    <w:color w:val="4472C4" w:themeColor="accent1"/>
                  </w:rPr>
                </w:pPr>
              </w:p>
            </w:tc>
          </w:tr>
        </w:tbl>
        <w:p w:rsidR="00EE4CCD" w:rsidRDefault="00EE4CCD">
          <w:r>
            <w:br w:type="page"/>
          </w:r>
        </w:p>
      </w:sdtContent>
    </w:sdt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2001651002"/>
        <w:docPartObj>
          <w:docPartGallery w:val="Table of Contents"/>
          <w:docPartUnique/>
        </w:docPartObj>
      </w:sdtPr>
      <w:sdtEndPr>
        <w:rPr>
          <w:b/>
          <w:bCs/>
          <w:sz w:val="36"/>
          <w:szCs w:val="36"/>
        </w:rPr>
      </w:sdtEndPr>
      <w:sdtContent>
        <w:p w:rsidR="00422548" w:rsidRPr="00422548" w:rsidRDefault="00422548">
          <w:pPr>
            <w:pStyle w:val="Nadpisobsahu"/>
            <w:rPr>
              <w:sz w:val="36"/>
              <w:szCs w:val="36"/>
            </w:rPr>
          </w:pPr>
          <w:r w:rsidRPr="00422548">
            <w:rPr>
              <w:sz w:val="36"/>
              <w:szCs w:val="36"/>
            </w:rPr>
            <w:t>Obsah</w:t>
          </w:r>
        </w:p>
        <w:p w:rsidR="00422548" w:rsidRPr="00422548" w:rsidRDefault="007A5348">
          <w:pPr>
            <w:pStyle w:val="Obsah1"/>
            <w:tabs>
              <w:tab w:val="right" w:leader="dot" w:pos="9628"/>
            </w:tabs>
            <w:rPr>
              <w:rFonts w:eastAsiaTheme="minorEastAsia"/>
              <w:noProof/>
              <w:sz w:val="36"/>
              <w:szCs w:val="36"/>
              <w:lang w:eastAsia="cs-CZ"/>
            </w:rPr>
          </w:pPr>
          <w:r w:rsidRPr="00422548">
            <w:rPr>
              <w:sz w:val="36"/>
              <w:szCs w:val="36"/>
            </w:rPr>
            <w:fldChar w:fldCharType="begin"/>
          </w:r>
          <w:r w:rsidR="00422548" w:rsidRPr="00422548">
            <w:rPr>
              <w:sz w:val="36"/>
              <w:szCs w:val="36"/>
            </w:rPr>
            <w:instrText xml:space="preserve"> TOC \o "1-3" \h \z \u </w:instrText>
          </w:r>
          <w:r w:rsidRPr="00422548">
            <w:rPr>
              <w:sz w:val="36"/>
              <w:szCs w:val="36"/>
            </w:rPr>
            <w:fldChar w:fldCharType="separate"/>
          </w:r>
          <w:hyperlink w:anchor="_Toc39410611" w:history="1">
            <w:r w:rsidR="00422548" w:rsidRPr="00422548">
              <w:rPr>
                <w:rStyle w:val="Hypertextovodkaz"/>
                <w:b/>
                <w:bCs/>
                <w:noProof/>
                <w:sz w:val="36"/>
                <w:szCs w:val="36"/>
              </w:rPr>
              <w:t>Organizace dopoledních a odpoledních aktivit ve škole</w:t>
            </w:r>
            <w:r w:rsidR="00422548" w:rsidRPr="00422548">
              <w:rPr>
                <w:noProof/>
                <w:webHidden/>
                <w:sz w:val="36"/>
                <w:szCs w:val="36"/>
              </w:rPr>
              <w:tab/>
            </w:r>
            <w:r w:rsidRPr="00422548">
              <w:rPr>
                <w:noProof/>
                <w:webHidden/>
                <w:sz w:val="36"/>
                <w:szCs w:val="36"/>
              </w:rPr>
              <w:fldChar w:fldCharType="begin"/>
            </w:r>
            <w:r w:rsidR="00422548" w:rsidRPr="00422548">
              <w:rPr>
                <w:noProof/>
                <w:webHidden/>
                <w:sz w:val="36"/>
                <w:szCs w:val="36"/>
              </w:rPr>
              <w:instrText xml:space="preserve"> PAGEREF _Toc39410611 \h </w:instrText>
            </w:r>
            <w:r w:rsidRPr="00422548">
              <w:rPr>
                <w:noProof/>
                <w:webHidden/>
                <w:sz w:val="36"/>
                <w:szCs w:val="36"/>
              </w:rPr>
            </w:r>
            <w:r w:rsidRPr="00422548">
              <w:rPr>
                <w:noProof/>
                <w:webHidden/>
                <w:sz w:val="36"/>
                <w:szCs w:val="36"/>
              </w:rPr>
              <w:fldChar w:fldCharType="separate"/>
            </w:r>
            <w:r w:rsidR="00EC3C82">
              <w:rPr>
                <w:noProof/>
                <w:webHidden/>
                <w:sz w:val="36"/>
                <w:szCs w:val="36"/>
              </w:rPr>
              <w:t>3</w:t>
            </w:r>
            <w:r w:rsidRPr="00422548">
              <w:rPr>
                <w:noProof/>
                <w:webHidden/>
                <w:sz w:val="36"/>
                <w:szCs w:val="36"/>
              </w:rPr>
              <w:fldChar w:fldCharType="end"/>
            </w:r>
          </w:hyperlink>
        </w:p>
        <w:p w:rsidR="00422548" w:rsidRPr="00422548" w:rsidRDefault="007A5348">
          <w:pPr>
            <w:pStyle w:val="Obsah1"/>
            <w:tabs>
              <w:tab w:val="right" w:leader="dot" w:pos="9628"/>
            </w:tabs>
            <w:rPr>
              <w:rFonts w:eastAsiaTheme="minorEastAsia"/>
              <w:noProof/>
              <w:sz w:val="36"/>
              <w:szCs w:val="36"/>
              <w:lang w:eastAsia="cs-CZ"/>
            </w:rPr>
          </w:pPr>
          <w:hyperlink w:anchor="_Toc39410612" w:history="1">
            <w:r w:rsidR="00422548" w:rsidRPr="00422548">
              <w:rPr>
                <w:rStyle w:val="Hypertextovodkaz"/>
                <w:b/>
                <w:bCs/>
                <w:noProof/>
                <w:sz w:val="36"/>
                <w:szCs w:val="36"/>
              </w:rPr>
              <w:t>Cesta do školy a ze školy:</w:t>
            </w:r>
            <w:r w:rsidR="00422548" w:rsidRPr="00422548">
              <w:rPr>
                <w:noProof/>
                <w:webHidden/>
                <w:sz w:val="36"/>
                <w:szCs w:val="36"/>
              </w:rPr>
              <w:tab/>
            </w:r>
            <w:r w:rsidRPr="00422548">
              <w:rPr>
                <w:noProof/>
                <w:webHidden/>
                <w:sz w:val="36"/>
                <w:szCs w:val="36"/>
              </w:rPr>
              <w:fldChar w:fldCharType="begin"/>
            </w:r>
            <w:r w:rsidR="00422548" w:rsidRPr="00422548">
              <w:rPr>
                <w:noProof/>
                <w:webHidden/>
                <w:sz w:val="36"/>
                <w:szCs w:val="36"/>
              </w:rPr>
              <w:instrText xml:space="preserve"> PAGEREF _Toc39410612 \h </w:instrText>
            </w:r>
            <w:r w:rsidRPr="00422548">
              <w:rPr>
                <w:noProof/>
                <w:webHidden/>
                <w:sz w:val="36"/>
                <w:szCs w:val="36"/>
              </w:rPr>
            </w:r>
            <w:r w:rsidRPr="00422548">
              <w:rPr>
                <w:noProof/>
                <w:webHidden/>
                <w:sz w:val="36"/>
                <w:szCs w:val="36"/>
              </w:rPr>
              <w:fldChar w:fldCharType="separate"/>
            </w:r>
            <w:r w:rsidR="00EC3C82">
              <w:rPr>
                <w:noProof/>
                <w:webHidden/>
                <w:sz w:val="36"/>
                <w:szCs w:val="36"/>
              </w:rPr>
              <w:t>3</w:t>
            </w:r>
            <w:r w:rsidRPr="00422548">
              <w:rPr>
                <w:noProof/>
                <w:webHidden/>
                <w:sz w:val="36"/>
                <w:szCs w:val="36"/>
              </w:rPr>
              <w:fldChar w:fldCharType="end"/>
            </w:r>
          </w:hyperlink>
        </w:p>
        <w:p w:rsidR="00422548" w:rsidRPr="00422548" w:rsidRDefault="007A5348">
          <w:pPr>
            <w:pStyle w:val="Obsah1"/>
            <w:tabs>
              <w:tab w:val="right" w:leader="dot" w:pos="9628"/>
            </w:tabs>
            <w:rPr>
              <w:rFonts w:eastAsiaTheme="minorEastAsia"/>
              <w:noProof/>
              <w:sz w:val="36"/>
              <w:szCs w:val="36"/>
              <w:lang w:eastAsia="cs-CZ"/>
            </w:rPr>
          </w:pPr>
          <w:hyperlink w:anchor="_Toc39410613" w:history="1">
            <w:r w:rsidR="00422548" w:rsidRPr="00422548">
              <w:rPr>
                <w:rStyle w:val="Hypertextovodkaz"/>
                <w:b/>
                <w:bCs/>
                <w:noProof/>
                <w:sz w:val="36"/>
                <w:szCs w:val="36"/>
              </w:rPr>
              <w:t>Příchod ke škole a pohyb před školou:</w:t>
            </w:r>
            <w:r w:rsidR="00422548" w:rsidRPr="00422548">
              <w:rPr>
                <w:noProof/>
                <w:webHidden/>
                <w:sz w:val="36"/>
                <w:szCs w:val="36"/>
              </w:rPr>
              <w:tab/>
            </w:r>
            <w:r w:rsidRPr="00422548">
              <w:rPr>
                <w:noProof/>
                <w:webHidden/>
                <w:sz w:val="36"/>
                <w:szCs w:val="36"/>
              </w:rPr>
              <w:fldChar w:fldCharType="begin"/>
            </w:r>
            <w:r w:rsidR="00422548" w:rsidRPr="00422548">
              <w:rPr>
                <w:noProof/>
                <w:webHidden/>
                <w:sz w:val="36"/>
                <w:szCs w:val="36"/>
              </w:rPr>
              <w:instrText xml:space="preserve"> PAGEREF _Toc39410613 \h </w:instrText>
            </w:r>
            <w:r w:rsidRPr="00422548">
              <w:rPr>
                <w:noProof/>
                <w:webHidden/>
                <w:sz w:val="36"/>
                <w:szCs w:val="36"/>
              </w:rPr>
            </w:r>
            <w:r w:rsidRPr="00422548">
              <w:rPr>
                <w:noProof/>
                <w:webHidden/>
                <w:sz w:val="36"/>
                <w:szCs w:val="36"/>
              </w:rPr>
              <w:fldChar w:fldCharType="separate"/>
            </w:r>
            <w:r w:rsidR="00EC3C82">
              <w:rPr>
                <w:noProof/>
                <w:webHidden/>
                <w:sz w:val="36"/>
                <w:szCs w:val="36"/>
              </w:rPr>
              <w:t>4</w:t>
            </w:r>
            <w:r w:rsidRPr="00422548">
              <w:rPr>
                <w:noProof/>
                <w:webHidden/>
                <w:sz w:val="36"/>
                <w:szCs w:val="36"/>
              </w:rPr>
              <w:fldChar w:fldCharType="end"/>
            </w:r>
          </w:hyperlink>
        </w:p>
        <w:p w:rsidR="00422548" w:rsidRPr="00422548" w:rsidRDefault="007A5348">
          <w:pPr>
            <w:pStyle w:val="Obsah1"/>
            <w:tabs>
              <w:tab w:val="right" w:leader="dot" w:pos="9628"/>
            </w:tabs>
            <w:rPr>
              <w:rFonts w:eastAsiaTheme="minorEastAsia"/>
              <w:noProof/>
              <w:sz w:val="36"/>
              <w:szCs w:val="36"/>
              <w:lang w:eastAsia="cs-CZ"/>
            </w:rPr>
          </w:pPr>
          <w:hyperlink w:anchor="_Toc39410614" w:history="1">
            <w:r w:rsidR="00422548" w:rsidRPr="00422548">
              <w:rPr>
                <w:rStyle w:val="Hypertextovodkaz"/>
                <w:b/>
                <w:bCs/>
                <w:noProof/>
                <w:sz w:val="36"/>
                <w:szCs w:val="36"/>
              </w:rPr>
              <w:t>Vstup do budovy školy:</w:t>
            </w:r>
            <w:r w:rsidR="00422548" w:rsidRPr="00422548">
              <w:rPr>
                <w:noProof/>
                <w:webHidden/>
                <w:sz w:val="36"/>
                <w:szCs w:val="36"/>
              </w:rPr>
              <w:tab/>
            </w:r>
            <w:r w:rsidRPr="00422548">
              <w:rPr>
                <w:noProof/>
                <w:webHidden/>
                <w:sz w:val="36"/>
                <w:szCs w:val="36"/>
              </w:rPr>
              <w:fldChar w:fldCharType="begin"/>
            </w:r>
            <w:r w:rsidR="00422548" w:rsidRPr="00422548">
              <w:rPr>
                <w:noProof/>
                <w:webHidden/>
                <w:sz w:val="36"/>
                <w:szCs w:val="36"/>
              </w:rPr>
              <w:instrText xml:space="preserve"> PAGEREF _Toc39410614 \h </w:instrText>
            </w:r>
            <w:r w:rsidRPr="00422548">
              <w:rPr>
                <w:noProof/>
                <w:webHidden/>
                <w:sz w:val="36"/>
                <w:szCs w:val="36"/>
              </w:rPr>
            </w:r>
            <w:r w:rsidRPr="00422548">
              <w:rPr>
                <w:noProof/>
                <w:webHidden/>
                <w:sz w:val="36"/>
                <w:szCs w:val="36"/>
              </w:rPr>
              <w:fldChar w:fldCharType="separate"/>
            </w:r>
            <w:r w:rsidR="00EC3C82">
              <w:rPr>
                <w:noProof/>
                <w:webHidden/>
                <w:sz w:val="36"/>
                <w:szCs w:val="36"/>
              </w:rPr>
              <w:t>4</w:t>
            </w:r>
            <w:r w:rsidRPr="00422548">
              <w:rPr>
                <w:noProof/>
                <w:webHidden/>
                <w:sz w:val="36"/>
                <w:szCs w:val="36"/>
              </w:rPr>
              <w:fldChar w:fldCharType="end"/>
            </w:r>
          </w:hyperlink>
        </w:p>
        <w:p w:rsidR="00422548" w:rsidRPr="00422548" w:rsidRDefault="007A5348">
          <w:pPr>
            <w:pStyle w:val="Obsah1"/>
            <w:tabs>
              <w:tab w:val="right" w:leader="dot" w:pos="9628"/>
            </w:tabs>
            <w:rPr>
              <w:rFonts w:eastAsiaTheme="minorEastAsia"/>
              <w:noProof/>
              <w:sz w:val="36"/>
              <w:szCs w:val="36"/>
              <w:lang w:eastAsia="cs-CZ"/>
            </w:rPr>
          </w:pPr>
          <w:hyperlink w:anchor="_Toc39410615" w:history="1">
            <w:r w:rsidR="00422548" w:rsidRPr="00422548">
              <w:rPr>
                <w:rStyle w:val="Hypertextovodkaz"/>
                <w:b/>
                <w:bCs/>
                <w:noProof/>
                <w:sz w:val="36"/>
                <w:szCs w:val="36"/>
              </w:rPr>
              <w:t>Odchod žáků ze školy</w:t>
            </w:r>
            <w:r w:rsidR="00422548" w:rsidRPr="00422548">
              <w:rPr>
                <w:noProof/>
                <w:webHidden/>
                <w:sz w:val="36"/>
                <w:szCs w:val="36"/>
              </w:rPr>
              <w:tab/>
            </w:r>
            <w:r w:rsidRPr="00422548">
              <w:rPr>
                <w:noProof/>
                <w:webHidden/>
                <w:sz w:val="36"/>
                <w:szCs w:val="36"/>
              </w:rPr>
              <w:fldChar w:fldCharType="begin"/>
            </w:r>
            <w:r w:rsidR="00422548" w:rsidRPr="00422548">
              <w:rPr>
                <w:noProof/>
                <w:webHidden/>
                <w:sz w:val="36"/>
                <w:szCs w:val="36"/>
              </w:rPr>
              <w:instrText xml:space="preserve"> PAGEREF _Toc39410615 \h </w:instrText>
            </w:r>
            <w:r w:rsidRPr="00422548">
              <w:rPr>
                <w:noProof/>
                <w:webHidden/>
                <w:sz w:val="36"/>
                <w:szCs w:val="36"/>
              </w:rPr>
            </w:r>
            <w:r w:rsidRPr="00422548">
              <w:rPr>
                <w:noProof/>
                <w:webHidden/>
                <w:sz w:val="36"/>
                <w:szCs w:val="36"/>
              </w:rPr>
              <w:fldChar w:fldCharType="separate"/>
            </w:r>
            <w:r w:rsidR="00EC3C82">
              <w:rPr>
                <w:noProof/>
                <w:webHidden/>
                <w:sz w:val="36"/>
                <w:szCs w:val="36"/>
              </w:rPr>
              <w:t>4</w:t>
            </w:r>
            <w:r w:rsidRPr="00422548">
              <w:rPr>
                <w:noProof/>
                <w:webHidden/>
                <w:sz w:val="36"/>
                <w:szCs w:val="36"/>
              </w:rPr>
              <w:fldChar w:fldCharType="end"/>
            </w:r>
          </w:hyperlink>
        </w:p>
        <w:p w:rsidR="00422548" w:rsidRPr="00422548" w:rsidRDefault="007A5348">
          <w:pPr>
            <w:pStyle w:val="Obsah1"/>
            <w:tabs>
              <w:tab w:val="right" w:leader="dot" w:pos="9628"/>
            </w:tabs>
            <w:rPr>
              <w:rFonts w:eastAsiaTheme="minorEastAsia"/>
              <w:noProof/>
              <w:sz w:val="36"/>
              <w:szCs w:val="36"/>
              <w:lang w:eastAsia="cs-CZ"/>
            </w:rPr>
          </w:pPr>
          <w:hyperlink w:anchor="_Toc39410616" w:history="1">
            <w:r w:rsidR="00422548" w:rsidRPr="00422548">
              <w:rPr>
                <w:rStyle w:val="Hypertextovodkaz"/>
                <w:b/>
                <w:bCs/>
                <w:noProof/>
                <w:sz w:val="36"/>
                <w:szCs w:val="36"/>
              </w:rPr>
              <w:t>V budově školy</w:t>
            </w:r>
            <w:r w:rsidR="00422548" w:rsidRPr="00422548">
              <w:rPr>
                <w:noProof/>
                <w:webHidden/>
                <w:sz w:val="36"/>
                <w:szCs w:val="36"/>
              </w:rPr>
              <w:tab/>
            </w:r>
            <w:r w:rsidRPr="00422548">
              <w:rPr>
                <w:noProof/>
                <w:webHidden/>
                <w:sz w:val="36"/>
                <w:szCs w:val="36"/>
              </w:rPr>
              <w:fldChar w:fldCharType="begin"/>
            </w:r>
            <w:r w:rsidR="00422548" w:rsidRPr="00422548">
              <w:rPr>
                <w:noProof/>
                <w:webHidden/>
                <w:sz w:val="36"/>
                <w:szCs w:val="36"/>
              </w:rPr>
              <w:instrText xml:space="preserve"> PAGEREF _Toc39410616 \h </w:instrText>
            </w:r>
            <w:r w:rsidRPr="00422548">
              <w:rPr>
                <w:noProof/>
                <w:webHidden/>
                <w:sz w:val="36"/>
                <w:szCs w:val="36"/>
              </w:rPr>
            </w:r>
            <w:r w:rsidRPr="00422548">
              <w:rPr>
                <w:noProof/>
                <w:webHidden/>
                <w:sz w:val="36"/>
                <w:szCs w:val="36"/>
              </w:rPr>
              <w:fldChar w:fldCharType="separate"/>
            </w:r>
            <w:r w:rsidR="00EC3C82">
              <w:rPr>
                <w:noProof/>
                <w:webHidden/>
                <w:sz w:val="36"/>
                <w:szCs w:val="36"/>
              </w:rPr>
              <w:t>4</w:t>
            </w:r>
            <w:r w:rsidRPr="00422548">
              <w:rPr>
                <w:noProof/>
                <w:webHidden/>
                <w:sz w:val="36"/>
                <w:szCs w:val="36"/>
              </w:rPr>
              <w:fldChar w:fldCharType="end"/>
            </w:r>
          </w:hyperlink>
        </w:p>
        <w:p w:rsidR="00422548" w:rsidRPr="00422548" w:rsidRDefault="007A5348">
          <w:pPr>
            <w:pStyle w:val="Obsah1"/>
            <w:tabs>
              <w:tab w:val="right" w:leader="dot" w:pos="9628"/>
            </w:tabs>
            <w:rPr>
              <w:rFonts w:eastAsiaTheme="minorEastAsia"/>
              <w:noProof/>
              <w:sz w:val="36"/>
              <w:szCs w:val="36"/>
              <w:lang w:eastAsia="cs-CZ"/>
            </w:rPr>
          </w:pPr>
          <w:hyperlink w:anchor="_Toc39410617" w:history="1">
            <w:r w:rsidR="00422548" w:rsidRPr="00422548">
              <w:rPr>
                <w:rStyle w:val="Hypertextovodkaz"/>
                <w:b/>
                <w:bCs/>
                <w:noProof/>
                <w:sz w:val="36"/>
                <w:szCs w:val="36"/>
              </w:rPr>
              <w:t>Ve třídě</w:t>
            </w:r>
            <w:r w:rsidR="00422548" w:rsidRPr="00422548">
              <w:rPr>
                <w:noProof/>
                <w:webHidden/>
                <w:sz w:val="36"/>
                <w:szCs w:val="36"/>
              </w:rPr>
              <w:tab/>
            </w:r>
            <w:r w:rsidRPr="00422548">
              <w:rPr>
                <w:noProof/>
                <w:webHidden/>
                <w:sz w:val="36"/>
                <w:szCs w:val="36"/>
              </w:rPr>
              <w:fldChar w:fldCharType="begin"/>
            </w:r>
            <w:r w:rsidR="00422548" w:rsidRPr="00422548">
              <w:rPr>
                <w:noProof/>
                <w:webHidden/>
                <w:sz w:val="36"/>
                <w:szCs w:val="36"/>
              </w:rPr>
              <w:instrText xml:space="preserve"> PAGEREF _Toc39410617 \h </w:instrText>
            </w:r>
            <w:r w:rsidRPr="00422548">
              <w:rPr>
                <w:noProof/>
                <w:webHidden/>
                <w:sz w:val="36"/>
                <w:szCs w:val="36"/>
              </w:rPr>
            </w:r>
            <w:r w:rsidRPr="00422548">
              <w:rPr>
                <w:noProof/>
                <w:webHidden/>
                <w:sz w:val="36"/>
                <w:szCs w:val="36"/>
              </w:rPr>
              <w:fldChar w:fldCharType="separate"/>
            </w:r>
            <w:r w:rsidR="00EC3C82">
              <w:rPr>
                <w:noProof/>
                <w:webHidden/>
                <w:sz w:val="36"/>
                <w:szCs w:val="36"/>
              </w:rPr>
              <w:t>5</w:t>
            </w:r>
            <w:r w:rsidRPr="00422548">
              <w:rPr>
                <w:noProof/>
                <w:webHidden/>
                <w:sz w:val="36"/>
                <w:szCs w:val="36"/>
              </w:rPr>
              <w:fldChar w:fldCharType="end"/>
            </w:r>
          </w:hyperlink>
        </w:p>
        <w:p w:rsidR="00422548" w:rsidRPr="00422548" w:rsidRDefault="007A5348">
          <w:pPr>
            <w:pStyle w:val="Obsah1"/>
            <w:tabs>
              <w:tab w:val="right" w:leader="dot" w:pos="9628"/>
            </w:tabs>
            <w:rPr>
              <w:rFonts w:eastAsiaTheme="minorEastAsia"/>
              <w:noProof/>
              <w:sz w:val="36"/>
              <w:szCs w:val="36"/>
              <w:lang w:eastAsia="cs-CZ"/>
            </w:rPr>
          </w:pPr>
          <w:hyperlink w:anchor="_Toc39410618" w:history="1">
            <w:r w:rsidR="00422548" w:rsidRPr="00422548">
              <w:rPr>
                <w:rStyle w:val="Hypertextovodkaz"/>
                <w:b/>
                <w:bCs/>
                <w:noProof/>
                <w:sz w:val="36"/>
                <w:szCs w:val="36"/>
              </w:rPr>
              <w:t>Při podezření na možné příznaky onemocněni COVID 19:</w:t>
            </w:r>
            <w:r w:rsidR="00422548" w:rsidRPr="00422548">
              <w:rPr>
                <w:noProof/>
                <w:webHidden/>
                <w:sz w:val="36"/>
                <w:szCs w:val="36"/>
              </w:rPr>
              <w:tab/>
            </w:r>
            <w:r w:rsidRPr="00422548">
              <w:rPr>
                <w:noProof/>
                <w:webHidden/>
                <w:sz w:val="36"/>
                <w:szCs w:val="36"/>
              </w:rPr>
              <w:fldChar w:fldCharType="begin"/>
            </w:r>
            <w:r w:rsidR="00422548" w:rsidRPr="00422548">
              <w:rPr>
                <w:noProof/>
                <w:webHidden/>
                <w:sz w:val="36"/>
                <w:szCs w:val="36"/>
              </w:rPr>
              <w:instrText xml:space="preserve"> PAGEREF _Toc39410618 \h </w:instrText>
            </w:r>
            <w:r w:rsidRPr="00422548">
              <w:rPr>
                <w:noProof/>
                <w:webHidden/>
                <w:sz w:val="36"/>
                <w:szCs w:val="36"/>
              </w:rPr>
            </w:r>
            <w:r w:rsidRPr="00422548">
              <w:rPr>
                <w:noProof/>
                <w:webHidden/>
                <w:sz w:val="36"/>
                <w:szCs w:val="36"/>
              </w:rPr>
              <w:fldChar w:fldCharType="separate"/>
            </w:r>
            <w:r w:rsidR="00EC3C82">
              <w:rPr>
                <w:noProof/>
                <w:webHidden/>
                <w:sz w:val="36"/>
                <w:szCs w:val="36"/>
              </w:rPr>
              <w:t>5</w:t>
            </w:r>
            <w:r w:rsidRPr="00422548">
              <w:rPr>
                <w:noProof/>
                <w:webHidden/>
                <w:sz w:val="36"/>
                <w:szCs w:val="36"/>
              </w:rPr>
              <w:fldChar w:fldCharType="end"/>
            </w:r>
          </w:hyperlink>
        </w:p>
        <w:p w:rsidR="00422548" w:rsidRPr="00422548" w:rsidRDefault="007A5348">
          <w:pPr>
            <w:pStyle w:val="Obsah1"/>
            <w:tabs>
              <w:tab w:val="right" w:leader="dot" w:pos="9628"/>
            </w:tabs>
            <w:rPr>
              <w:rFonts w:eastAsiaTheme="minorEastAsia"/>
              <w:noProof/>
              <w:sz w:val="36"/>
              <w:szCs w:val="36"/>
              <w:lang w:eastAsia="cs-CZ"/>
            </w:rPr>
          </w:pPr>
          <w:hyperlink w:anchor="_Toc39410619" w:history="1">
            <w:r w:rsidR="00422548" w:rsidRPr="00422548">
              <w:rPr>
                <w:rStyle w:val="Hypertextovodkaz"/>
                <w:b/>
                <w:bCs/>
                <w:noProof/>
                <w:sz w:val="36"/>
                <w:szCs w:val="36"/>
              </w:rPr>
              <w:t>Pravidla pro poskytování školního stravování ve školní jídelně:</w:t>
            </w:r>
            <w:r w:rsidR="00422548" w:rsidRPr="00422548">
              <w:rPr>
                <w:noProof/>
                <w:webHidden/>
                <w:sz w:val="36"/>
                <w:szCs w:val="36"/>
              </w:rPr>
              <w:tab/>
            </w:r>
            <w:r w:rsidRPr="00422548">
              <w:rPr>
                <w:noProof/>
                <w:webHidden/>
                <w:sz w:val="36"/>
                <w:szCs w:val="36"/>
              </w:rPr>
              <w:fldChar w:fldCharType="begin"/>
            </w:r>
            <w:r w:rsidR="00422548" w:rsidRPr="00422548">
              <w:rPr>
                <w:noProof/>
                <w:webHidden/>
                <w:sz w:val="36"/>
                <w:szCs w:val="36"/>
              </w:rPr>
              <w:instrText xml:space="preserve"> PAGEREF _Toc39410619 \h </w:instrText>
            </w:r>
            <w:r w:rsidRPr="00422548">
              <w:rPr>
                <w:noProof/>
                <w:webHidden/>
                <w:sz w:val="36"/>
                <w:szCs w:val="36"/>
              </w:rPr>
            </w:r>
            <w:r w:rsidRPr="00422548">
              <w:rPr>
                <w:noProof/>
                <w:webHidden/>
                <w:sz w:val="36"/>
                <w:szCs w:val="36"/>
              </w:rPr>
              <w:fldChar w:fldCharType="separate"/>
            </w:r>
            <w:r w:rsidR="00EC3C82">
              <w:rPr>
                <w:noProof/>
                <w:webHidden/>
                <w:sz w:val="36"/>
                <w:szCs w:val="36"/>
              </w:rPr>
              <w:t>6</w:t>
            </w:r>
            <w:r w:rsidRPr="00422548">
              <w:rPr>
                <w:noProof/>
                <w:webHidden/>
                <w:sz w:val="36"/>
                <w:szCs w:val="36"/>
              </w:rPr>
              <w:fldChar w:fldCharType="end"/>
            </w:r>
          </w:hyperlink>
        </w:p>
        <w:p w:rsidR="00422548" w:rsidRPr="00422548" w:rsidRDefault="007A5348">
          <w:pPr>
            <w:pStyle w:val="Obsah1"/>
            <w:tabs>
              <w:tab w:val="right" w:leader="dot" w:pos="9628"/>
            </w:tabs>
            <w:rPr>
              <w:rFonts w:eastAsiaTheme="minorEastAsia"/>
              <w:noProof/>
              <w:sz w:val="36"/>
              <w:szCs w:val="36"/>
              <w:lang w:eastAsia="cs-CZ"/>
            </w:rPr>
          </w:pPr>
          <w:hyperlink w:anchor="_Toc39410620" w:history="1">
            <w:r w:rsidR="00422548" w:rsidRPr="00422548">
              <w:rPr>
                <w:rStyle w:val="Hypertextovodkaz"/>
                <w:b/>
                <w:bCs/>
                <w:noProof/>
                <w:sz w:val="36"/>
                <w:szCs w:val="36"/>
              </w:rPr>
              <w:t>Základní pravidla při provádění úklidu:</w:t>
            </w:r>
            <w:r w:rsidR="00422548" w:rsidRPr="00422548">
              <w:rPr>
                <w:noProof/>
                <w:webHidden/>
                <w:sz w:val="36"/>
                <w:szCs w:val="36"/>
              </w:rPr>
              <w:tab/>
            </w:r>
            <w:r w:rsidRPr="00422548">
              <w:rPr>
                <w:noProof/>
                <w:webHidden/>
                <w:sz w:val="36"/>
                <w:szCs w:val="36"/>
              </w:rPr>
              <w:fldChar w:fldCharType="begin"/>
            </w:r>
            <w:r w:rsidR="00422548" w:rsidRPr="00422548">
              <w:rPr>
                <w:noProof/>
                <w:webHidden/>
                <w:sz w:val="36"/>
                <w:szCs w:val="36"/>
              </w:rPr>
              <w:instrText xml:space="preserve"> PAGEREF _Toc39410620 \h </w:instrText>
            </w:r>
            <w:r w:rsidRPr="00422548">
              <w:rPr>
                <w:noProof/>
                <w:webHidden/>
                <w:sz w:val="36"/>
                <w:szCs w:val="36"/>
              </w:rPr>
            </w:r>
            <w:r w:rsidRPr="00422548">
              <w:rPr>
                <w:noProof/>
                <w:webHidden/>
                <w:sz w:val="36"/>
                <w:szCs w:val="36"/>
              </w:rPr>
              <w:fldChar w:fldCharType="separate"/>
            </w:r>
            <w:r w:rsidR="00EC3C82">
              <w:rPr>
                <w:noProof/>
                <w:webHidden/>
                <w:sz w:val="36"/>
                <w:szCs w:val="36"/>
              </w:rPr>
              <w:t>6</w:t>
            </w:r>
            <w:r w:rsidRPr="00422548">
              <w:rPr>
                <w:noProof/>
                <w:webHidden/>
                <w:sz w:val="36"/>
                <w:szCs w:val="36"/>
              </w:rPr>
              <w:fldChar w:fldCharType="end"/>
            </w:r>
          </w:hyperlink>
        </w:p>
        <w:p w:rsidR="00422548" w:rsidRPr="00422548" w:rsidRDefault="007A5348">
          <w:pPr>
            <w:pStyle w:val="Obsah1"/>
            <w:tabs>
              <w:tab w:val="right" w:leader="dot" w:pos="9628"/>
            </w:tabs>
            <w:rPr>
              <w:rFonts w:eastAsiaTheme="minorEastAsia"/>
              <w:noProof/>
              <w:sz w:val="36"/>
              <w:szCs w:val="36"/>
              <w:lang w:eastAsia="cs-CZ"/>
            </w:rPr>
          </w:pPr>
          <w:hyperlink w:anchor="_Toc39410621" w:history="1">
            <w:r w:rsidR="00422548" w:rsidRPr="00422548">
              <w:rPr>
                <w:rStyle w:val="Hypertextovodkaz"/>
                <w:b/>
                <w:bCs/>
                <w:noProof/>
                <w:sz w:val="36"/>
                <w:szCs w:val="36"/>
              </w:rPr>
              <w:t>Osoby s rizikovými faktory:</w:t>
            </w:r>
            <w:r w:rsidR="00422548" w:rsidRPr="00422548">
              <w:rPr>
                <w:noProof/>
                <w:webHidden/>
                <w:sz w:val="36"/>
                <w:szCs w:val="36"/>
              </w:rPr>
              <w:tab/>
            </w:r>
            <w:r w:rsidRPr="00422548">
              <w:rPr>
                <w:noProof/>
                <w:webHidden/>
                <w:sz w:val="36"/>
                <w:szCs w:val="36"/>
              </w:rPr>
              <w:fldChar w:fldCharType="begin"/>
            </w:r>
            <w:r w:rsidR="00422548" w:rsidRPr="00422548">
              <w:rPr>
                <w:noProof/>
                <w:webHidden/>
                <w:sz w:val="36"/>
                <w:szCs w:val="36"/>
              </w:rPr>
              <w:instrText xml:space="preserve"> PAGEREF _Toc39410621 \h </w:instrText>
            </w:r>
            <w:r w:rsidRPr="00422548">
              <w:rPr>
                <w:noProof/>
                <w:webHidden/>
                <w:sz w:val="36"/>
                <w:szCs w:val="36"/>
              </w:rPr>
            </w:r>
            <w:r w:rsidRPr="00422548">
              <w:rPr>
                <w:noProof/>
                <w:webHidden/>
                <w:sz w:val="36"/>
                <w:szCs w:val="36"/>
              </w:rPr>
              <w:fldChar w:fldCharType="separate"/>
            </w:r>
            <w:r w:rsidR="00EC3C82">
              <w:rPr>
                <w:noProof/>
                <w:webHidden/>
                <w:sz w:val="36"/>
                <w:szCs w:val="36"/>
              </w:rPr>
              <w:t>6</w:t>
            </w:r>
            <w:r w:rsidRPr="00422548">
              <w:rPr>
                <w:noProof/>
                <w:webHidden/>
                <w:sz w:val="36"/>
                <w:szCs w:val="36"/>
              </w:rPr>
              <w:fldChar w:fldCharType="end"/>
            </w:r>
          </w:hyperlink>
        </w:p>
        <w:p w:rsidR="00422548" w:rsidRPr="00422548" w:rsidRDefault="007A5348">
          <w:pPr>
            <w:pStyle w:val="Obsah1"/>
            <w:tabs>
              <w:tab w:val="right" w:leader="dot" w:pos="9628"/>
            </w:tabs>
            <w:rPr>
              <w:rFonts w:eastAsiaTheme="minorEastAsia"/>
              <w:noProof/>
              <w:sz w:val="36"/>
              <w:szCs w:val="36"/>
              <w:lang w:eastAsia="cs-CZ"/>
            </w:rPr>
          </w:pPr>
          <w:hyperlink w:anchor="_Toc39410622" w:history="1">
            <w:r w:rsidR="00422548" w:rsidRPr="00422548">
              <w:rPr>
                <w:rStyle w:val="Hypertextovodkaz"/>
                <w:b/>
                <w:bCs/>
                <w:noProof/>
                <w:sz w:val="36"/>
                <w:szCs w:val="36"/>
              </w:rPr>
              <w:t>Co dělat v případě, že žák patří do rizikové skupiny:</w:t>
            </w:r>
            <w:r w:rsidR="00422548" w:rsidRPr="00422548">
              <w:rPr>
                <w:noProof/>
                <w:webHidden/>
                <w:sz w:val="36"/>
                <w:szCs w:val="36"/>
              </w:rPr>
              <w:tab/>
            </w:r>
            <w:r w:rsidRPr="00422548">
              <w:rPr>
                <w:noProof/>
                <w:webHidden/>
                <w:sz w:val="36"/>
                <w:szCs w:val="36"/>
              </w:rPr>
              <w:fldChar w:fldCharType="begin"/>
            </w:r>
            <w:r w:rsidR="00422548" w:rsidRPr="00422548">
              <w:rPr>
                <w:noProof/>
                <w:webHidden/>
                <w:sz w:val="36"/>
                <w:szCs w:val="36"/>
              </w:rPr>
              <w:instrText xml:space="preserve"> PAGEREF _Toc39410622 \h </w:instrText>
            </w:r>
            <w:r w:rsidRPr="00422548">
              <w:rPr>
                <w:noProof/>
                <w:webHidden/>
                <w:sz w:val="36"/>
                <w:szCs w:val="36"/>
              </w:rPr>
            </w:r>
            <w:r w:rsidRPr="00422548">
              <w:rPr>
                <w:noProof/>
                <w:webHidden/>
                <w:sz w:val="36"/>
                <w:szCs w:val="36"/>
              </w:rPr>
              <w:fldChar w:fldCharType="separate"/>
            </w:r>
            <w:r w:rsidR="00EC3C82">
              <w:rPr>
                <w:noProof/>
                <w:webHidden/>
                <w:sz w:val="36"/>
                <w:szCs w:val="36"/>
              </w:rPr>
              <w:t>7</w:t>
            </w:r>
            <w:r w:rsidRPr="00422548">
              <w:rPr>
                <w:noProof/>
                <w:webHidden/>
                <w:sz w:val="36"/>
                <w:szCs w:val="36"/>
              </w:rPr>
              <w:fldChar w:fldCharType="end"/>
            </w:r>
          </w:hyperlink>
        </w:p>
        <w:p w:rsidR="00422548" w:rsidRPr="00422548" w:rsidRDefault="007A5348">
          <w:pPr>
            <w:rPr>
              <w:sz w:val="36"/>
              <w:szCs w:val="36"/>
            </w:rPr>
          </w:pPr>
          <w:r w:rsidRPr="00422548">
            <w:rPr>
              <w:sz w:val="36"/>
              <w:szCs w:val="36"/>
            </w:rPr>
            <w:fldChar w:fldCharType="end"/>
          </w:r>
        </w:p>
      </w:sdtContent>
    </w:sdt>
    <w:p w:rsidR="00422548" w:rsidRDefault="00422548" w:rsidP="00EE4CCD">
      <w:pPr>
        <w:jc w:val="center"/>
        <w:rPr>
          <w:b/>
          <w:bCs/>
          <w:sz w:val="32"/>
          <w:szCs w:val="32"/>
        </w:rPr>
      </w:pPr>
    </w:p>
    <w:p w:rsidR="00422548" w:rsidRDefault="00422548" w:rsidP="00EE4CCD">
      <w:pPr>
        <w:jc w:val="center"/>
        <w:rPr>
          <w:b/>
          <w:bCs/>
          <w:sz w:val="32"/>
          <w:szCs w:val="32"/>
        </w:rPr>
      </w:pPr>
    </w:p>
    <w:p w:rsidR="00422548" w:rsidRDefault="00422548" w:rsidP="00EE4CCD">
      <w:pPr>
        <w:jc w:val="center"/>
        <w:rPr>
          <w:b/>
          <w:bCs/>
          <w:sz w:val="32"/>
          <w:szCs w:val="32"/>
        </w:rPr>
      </w:pPr>
    </w:p>
    <w:p w:rsidR="00422548" w:rsidRDefault="00422548" w:rsidP="00EE4CCD">
      <w:pPr>
        <w:jc w:val="center"/>
        <w:rPr>
          <w:b/>
          <w:bCs/>
          <w:sz w:val="32"/>
          <w:szCs w:val="32"/>
        </w:rPr>
      </w:pPr>
    </w:p>
    <w:p w:rsidR="00422548" w:rsidRDefault="00422548" w:rsidP="00EE4CCD">
      <w:pPr>
        <w:jc w:val="center"/>
        <w:rPr>
          <w:b/>
          <w:bCs/>
          <w:sz w:val="32"/>
          <w:szCs w:val="32"/>
        </w:rPr>
      </w:pPr>
    </w:p>
    <w:p w:rsidR="00422548" w:rsidRDefault="00422548" w:rsidP="00EE4CCD">
      <w:pPr>
        <w:jc w:val="center"/>
        <w:rPr>
          <w:b/>
          <w:bCs/>
          <w:sz w:val="32"/>
          <w:szCs w:val="32"/>
        </w:rPr>
      </w:pPr>
    </w:p>
    <w:p w:rsidR="00422548" w:rsidRDefault="00422548" w:rsidP="00EE4CCD">
      <w:pPr>
        <w:jc w:val="center"/>
        <w:rPr>
          <w:b/>
          <w:bCs/>
          <w:sz w:val="32"/>
          <w:szCs w:val="32"/>
        </w:rPr>
      </w:pPr>
    </w:p>
    <w:p w:rsidR="00422548" w:rsidRDefault="00422548" w:rsidP="00EE4CCD">
      <w:pPr>
        <w:jc w:val="center"/>
        <w:rPr>
          <w:b/>
          <w:bCs/>
          <w:sz w:val="32"/>
          <w:szCs w:val="32"/>
        </w:rPr>
      </w:pPr>
    </w:p>
    <w:p w:rsidR="00422548" w:rsidRDefault="00422548" w:rsidP="00EE4CCD">
      <w:pPr>
        <w:jc w:val="center"/>
        <w:rPr>
          <w:b/>
          <w:bCs/>
          <w:sz w:val="32"/>
          <w:szCs w:val="32"/>
        </w:rPr>
      </w:pPr>
    </w:p>
    <w:p w:rsidR="00422548" w:rsidRDefault="00422548" w:rsidP="00422548">
      <w:pPr>
        <w:rPr>
          <w:b/>
          <w:bCs/>
          <w:sz w:val="32"/>
          <w:szCs w:val="32"/>
        </w:rPr>
      </w:pPr>
    </w:p>
    <w:p w:rsidR="00422548" w:rsidRDefault="00422548" w:rsidP="00422548">
      <w:pPr>
        <w:rPr>
          <w:b/>
          <w:bCs/>
          <w:sz w:val="32"/>
          <w:szCs w:val="32"/>
        </w:rPr>
      </w:pPr>
    </w:p>
    <w:p w:rsidR="00422548" w:rsidRDefault="00EE4CCD" w:rsidP="00EE4CCD">
      <w:pPr>
        <w:jc w:val="center"/>
        <w:rPr>
          <w:b/>
          <w:bCs/>
          <w:sz w:val="32"/>
          <w:szCs w:val="32"/>
        </w:rPr>
      </w:pPr>
      <w:r w:rsidRPr="00EE4CCD">
        <w:rPr>
          <w:b/>
          <w:bCs/>
          <w:sz w:val="32"/>
          <w:szCs w:val="32"/>
        </w:rPr>
        <w:lastRenderedPageBreak/>
        <w:t>SDĚLENÍ</w:t>
      </w:r>
      <w:r w:rsidR="00422548">
        <w:rPr>
          <w:b/>
          <w:bCs/>
          <w:sz w:val="32"/>
          <w:szCs w:val="32"/>
        </w:rPr>
        <w:t>:</w:t>
      </w:r>
    </w:p>
    <w:p w:rsidR="00EE4CCD" w:rsidRPr="00EC3C82" w:rsidRDefault="00EE4CCD" w:rsidP="00EC3C82">
      <w:pPr>
        <w:jc w:val="center"/>
        <w:rPr>
          <w:b/>
          <w:bCs/>
          <w:sz w:val="32"/>
          <w:szCs w:val="32"/>
        </w:rPr>
      </w:pPr>
      <w:r w:rsidRPr="00EE4CCD">
        <w:rPr>
          <w:b/>
          <w:bCs/>
          <w:sz w:val="32"/>
          <w:szCs w:val="32"/>
        </w:rPr>
        <w:t xml:space="preserve"> informace, pravidla a podmínky návratu žáků do ZŠ Bratronice</w:t>
      </w:r>
    </w:p>
    <w:p w:rsidR="00422548" w:rsidRDefault="00422548" w:rsidP="00843241">
      <w:pPr>
        <w:jc w:val="both"/>
        <w:rPr>
          <w:sz w:val="28"/>
          <w:szCs w:val="28"/>
        </w:rPr>
      </w:pPr>
    </w:p>
    <w:p w:rsidR="00491356" w:rsidRPr="00E44CF4" w:rsidRDefault="0050754D" w:rsidP="00491356">
      <w:pPr>
        <w:ind w:firstLine="708"/>
        <w:jc w:val="both"/>
        <w:rPr>
          <w:sz w:val="28"/>
          <w:szCs w:val="28"/>
        </w:rPr>
      </w:pPr>
      <w:bookmarkStart w:id="0" w:name="_Hlk39518530"/>
      <w:r w:rsidRPr="00E44CF4">
        <w:rPr>
          <w:sz w:val="28"/>
          <w:szCs w:val="28"/>
        </w:rPr>
        <w:t>Vážení zá</w:t>
      </w:r>
      <w:r w:rsidR="00491356" w:rsidRPr="00E44CF4">
        <w:rPr>
          <w:sz w:val="28"/>
          <w:szCs w:val="28"/>
        </w:rPr>
        <w:t>konní zástupci, p</w:t>
      </w:r>
      <w:r w:rsidRPr="00E44CF4">
        <w:rPr>
          <w:sz w:val="28"/>
          <w:szCs w:val="28"/>
        </w:rPr>
        <w:t xml:space="preserve">osílám informace o průběhu a podmínkách návratu do </w:t>
      </w:r>
      <w:r w:rsidR="00491356" w:rsidRPr="00E44CF4">
        <w:rPr>
          <w:sz w:val="28"/>
          <w:szCs w:val="28"/>
        </w:rPr>
        <w:t>ZŠ Bratronice</w:t>
      </w:r>
      <w:r w:rsidRPr="00E44CF4">
        <w:rPr>
          <w:sz w:val="28"/>
          <w:szCs w:val="28"/>
        </w:rPr>
        <w:t xml:space="preserve"> 25. května 2020.</w:t>
      </w:r>
    </w:p>
    <w:p w:rsidR="0050754D" w:rsidRPr="00E44CF4" w:rsidRDefault="00491356" w:rsidP="00491356">
      <w:pPr>
        <w:jc w:val="both"/>
        <w:rPr>
          <w:sz w:val="28"/>
          <w:szCs w:val="28"/>
        </w:rPr>
      </w:pPr>
      <w:r w:rsidRPr="00E44CF4">
        <w:rPr>
          <w:sz w:val="28"/>
          <w:szCs w:val="28"/>
        </w:rPr>
        <w:t xml:space="preserve"> </w:t>
      </w:r>
      <w:r w:rsidRPr="00E44CF4">
        <w:rPr>
          <w:sz w:val="28"/>
          <w:szCs w:val="28"/>
        </w:rPr>
        <w:tab/>
        <w:t xml:space="preserve">Věnujte prosím </w:t>
      </w:r>
      <w:r w:rsidR="00E305BE" w:rsidRPr="00E44CF4">
        <w:rPr>
          <w:sz w:val="28"/>
          <w:szCs w:val="28"/>
        </w:rPr>
        <w:t>to</w:t>
      </w:r>
      <w:r w:rsidRPr="00E44CF4">
        <w:rPr>
          <w:sz w:val="28"/>
          <w:szCs w:val="28"/>
        </w:rPr>
        <w:t xml:space="preserve">muto sdělení zvýšenou pozornost. Na základě informací, které vám předkládáme se zodpovědně rozhodněte </w:t>
      </w:r>
      <w:r w:rsidR="00E305BE" w:rsidRPr="00E44CF4">
        <w:rPr>
          <w:sz w:val="28"/>
          <w:szCs w:val="28"/>
        </w:rPr>
        <w:t>o navrácení vašich dětí do školních lavic.</w:t>
      </w:r>
    </w:p>
    <w:p w:rsidR="00F3591A" w:rsidRDefault="00BA7B39" w:rsidP="00A200E6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Upozorňuji, že přesný plán chodu školy můžeme zveřejnit až po zjištění počtu žáků, kteří budou mít zájem </w:t>
      </w:r>
      <w:r w:rsidR="009A222A">
        <w:rPr>
          <w:sz w:val="28"/>
          <w:szCs w:val="28"/>
        </w:rPr>
        <w:t>se do školy vrátit.</w:t>
      </w:r>
      <w:r w:rsidR="00F3591A">
        <w:rPr>
          <w:sz w:val="28"/>
          <w:szCs w:val="28"/>
        </w:rPr>
        <w:t xml:space="preserve"> Předkládáme vám tedy předběžný návrh, který byl sestaven ve spolupráci s vedoucími zaměstnanci školy, zřizovatelem a po poradě se školskou radou.</w:t>
      </w:r>
    </w:p>
    <w:p w:rsidR="00BA7B39" w:rsidRDefault="009A222A" w:rsidP="00A200E6">
      <w:pPr>
        <w:ind w:firstLine="426"/>
        <w:rPr>
          <w:sz w:val="28"/>
          <w:szCs w:val="28"/>
        </w:rPr>
      </w:pPr>
      <w:r>
        <w:rPr>
          <w:sz w:val="28"/>
          <w:szCs w:val="28"/>
        </w:rPr>
        <w:t>Prosím tedy</w:t>
      </w:r>
      <w:r w:rsidR="00F3591A">
        <w:rPr>
          <w:sz w:val="28"/>
          <w:szCs w:val="28"/>
        </w:rPr>
        <w:t xml:space="preserve"> vás,</w:t>
      </w:r>
      <w:r>
        <w:rPr>
          <w:sz w:val="28"/>
          <w:szCs w:val="28"/>
        </w:rPr>
        <w:t xml:space="preserve"> zákonné zástupce, abyste si vše dostatečně promysleli a nejpozději do 14. května 2020 sdělili škole informaci, zda vaše dítě do školy nastoupí a přihlásili ho k docházce.</w:t>
      </w:r>
      <w:r w:rsidR="00F3591A">
        <w:rPr>
          <w:sz w:val="28"/>
          <w:szCs w:val="28"/>
        </w:rPr>
        <w:t xml:space="preserve"> V případě, že nebude kapacita školy dostačovat, budeme muset zvolit kritéria pro přijetí žáka k</w:t>
      </w:r>
      <w:r w:rsidR="00422548">
        <w:rPr>
          <w:sz w:val="28"/>
          <w:szCs w:val="28"/>
        </w:rPr>
        <w:t> </w:t>
      </w:r>
      <w:r w:rsidR="00F3591A">
        <w:rPr>
          <w:sz w:val="28"/>
          <w:szCs w:val="28"/>
        </w:rPr>
        <w:t>docházce</w:t>
      </w:r>
      <w:r w:rsidR="00422548">
        <w:rPr>
          <w:sz w:val="28"/>
          <w:szCs w:val="28"/>
        </w:rPr>
        <w:t xml:space="preserve"> do ZŠ Bratronice</w:t>
      </w:r>
      <w:r w:rsidR="00F3591A">
        <w:rPr>
          <w:sz w:val="28"/>
          <w:szCs w:val="28"/>
        </w:rPr>
        <w:t>.</w:t>
      </w:r>
    </w:p>
    <w:bookmarkEnd w:id="0"/>
    <w:p w:rsidR="00EC3C82" w:rsidRDefault="00EC3C82" w:rsidP="00A200E6">
      <w:pPr>
        <w:ind w:firstLine="426"/>
        <w:rPr>
          <w:sz w:val="28"/>
          <w:szCs w:val="28"/>
        </w:rPr>
      </w:pPr>
    </w:p>
    <w:p w:rsidR="00EC3C82" w:rsidRDefault="00EC3C82" w:rsidP="00EC3C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Žáky školy přihlašujte u svých třídních učitelů </w:t>
      </w:r>
      <w:r w:rsidR="00F66C70">
        <w:rPr>
          <w:sz w:val="28"/>
          <w:szCs w:val="28"/>
        </w:rPr>
        <w:t>na e-maily</w:t>
      </w:r>
      <w:bookmarkStart w:id="1" w:name="_GoBack"/>
      <w:bookmarkEnd w:id="1"/>
      <w:r w:rsidR="00F66C70">
        <w:rPr>
          <w:sz w:val="28"/>
          <w:szCs w:val="28"/>
        </w:rPr>
        <w:t>. Do zprávy, prosím, napište jméno a příjmení žáka, datum narození a rozsah docházky- dopoledne, dopoledne + ŠD.</w:t>
      </w:r>
    </w:p>
    <w:p w:rsidR="00EC3C82" w:rsidRDefault="00EC3C82" w:rsidP="00EC3C82">
      <w:pPr>
        <w:ind w:firstLine="426"/>
        <w:jc w:val="both"/>
        <w:rPr>
          <w:sz w:val="28"/>
          <w:szCs w:val="28"/>
        </w:rPr>
      </w:pPr>
      <w:r w:rsidRPr="00EC3C82">
        <w:rPr>
          <w:b/>
          <w:bCs/>
          <w:sz w:val="28"/>
          <w:szCs w:val="28"/>
        </w:rPr>
        <w:t>1. a 4. ročník</w:t>
      </w:r>
      <w:r>
        <w:rPr>
          <w:sz w:val="28"/>
          <w:szCs w:val="28"/>
        </w:rPr>
        <w:t xml:space="preserve">: Mgr. Jana Sochorová- </w:t>
      </w:r>
      <w:hyperlink r:id="rId9" w:history="1">
        <w:r w:rsidRPr="004F184B">
          <w:rPr>
            <w:rStyle w:val="Hypertextovodkaz"/>
            <w:sz w:val="28"/>
            <w:szCs w:val="28"/>
          </w:rPr>
          <w:t>sochorova@zsbratronice.cz</w:t>
        </w:r>
      </w:hyperlink>
    </w:p>
    <w:p w:rsidR="00EC3C82" w:rsidRDefault="00EC3C82" w:rsidP="00EC3C82">
      <w:pPr>
        <w:ind w:firstLine="426"/>
        <w:jc w:val="both"/>
        <w:rPr>
          <w:sz w:val="28"/>
          <w:szCs w:val="28"/>
        </w:rPr>
      </w:pPr>
      <w:r w:rsidRPr="00EC3C82">
        <w:rPr>
          <w:b/>
          <w:bCs/>
          <w:sz w:val="28"/>
          <w:szCs w:val="28"/>
        </w:rPr>
        <w:t>2. ročník</w:t>
      </w:r>
      <w:r>
        <w:rPr>
          <w:sz w:val="28"/>
          <w:szCs w:val="28"/>
        </w:rPr>
        <w:t xml:space="preserve">: Mgr. Martina Ludvíková- </w:t>
      </w:r>
      <w:hyperlink r:id="rId10" w:history="1">
        <w:r w:rsidRPr="00EC3C82">
          <w:rPr>
            <w:rStyle w:val="Hypertextovodkaz"/>
            <w:sz w:val="28"/>
            <w:szCs w:val="28"/>
          </w:rPr>
          <w:t>ludvikova@zsbratronice.cz</w:t>
        </w:r>
      </w:hyperlink>
    </w:p>
    <w:p w:rsidR="00EC3C82" w:rsidRDefault="00EC3C82" w:rsidP="00EC3C82">
      <w:pPr>
        <w:ind w:firstLine="426"/>
        <w:jc w:val="both"/>
        <w:rPr>
          <w:sz w:val="28"/>
          <w:szCs w:val="28"/>
        </w:rPr>
      </w:pPr>
      <w:r w:rsidRPr="00EC3C82">
        <w:rPr>
          <w:b/>
          <w:bCs/>
          <w:sz w:val="28"/>
          <w:szCs w:val="28"/>
        </w:rPr>
        <w:t>3. a 5. ročník</w:t>
      </w:r>
      <w:r>
        <w:rPr>
          <w:sz w:val="28"/>
          <w:szCs w:val="28"/>
        </w:rPr>
        <w:t xml:space="preserve">: Mgr. Lada Kalmusová- </w:t>
      </w:r>
      <w:hyperlink r:id="rId11" w:history="1">
        <w:r w:rsidRPr="004F184B">
          <w:rPr>
            <w:rStyle w:val="Hypertextovodkaz"/>
            <w:sz w:val="28"/>
            <w:szCs w:val="28"/>
          </w:rPr>
          <w:t>kalmusova@zsbratronice.cz</w:t>
        </w:r>
      </w:hyperlink>
    </w:p>
    <w:p w:rsidR="00422548" w:rsidRDefault="00422548" w:rsidP="00EC3C82">
      <w:pPr>
        <w:jc w:val="both"/>
        <w:rPr>
          <w:sz w:val="28"/>
          <w:szCs w:val="28"/>
        </w:rPr>
      </w:pPr>
    </w:p>
    <w:p w:rsidR="00422548" w:rsidRDefault="00422548" w:rsidP="00F3591A">
      <w:pPr>
        <w:ind w:firstLine="426"/>
        <w:jc w:val="both"/>
        <w:rPr>
          <w:sz w:val="28"/>
          <w:szCs w:val="28"/>
        </w:rPr>
      </w:pPr>
    </w:p>
    <w:p w:rsidR="00422548" w:rsidRDefault="00422548" w:rsidP="004225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Děkuji a přeji všem pevné zdraví </w:t>
      </w:r>
    </w:p>
    <w:p w:rsidR="00422548" w:rsidRDefault="00422548" w:rsidP="00EC3C82">
      <w:pPr>
        <w:jc w:val="both"/>
        <w:rPr>
          <w:sz w:val="28"/>
          <w:szCs w:val="28"/>
        </w:rPr>
      </w:pPr>
    </w:p>
    <w:p w:rsidR="00D4223E" w:rsidRDefault="00D4223E" w:rsidP="00EC3C82">
      <w:pPr>
        <w:jc w:val="both"/>
        <w:rPr>
          <w:sz w:val="28"/>
          <w:szCs w:val="28"/>
        </w:rPr>
      </w:pPr>
    </w:p>
    <w:p w:rsidR="00D4223E" w:rsidRDefault="00422548" w:rsidP="00EC3C82">
      <w:pPr>
        <w:jc w:val="both"/>
        <w:rPr>
          <w:sz w:val="28"/>
          <w:szCs w:val="28"/>
        </w:rPr>
      </w:pPr>
      <w:r>
        <w:rPr>
          <w:sz w:val="28"/>
          <w:szCs w:val="28"/>
        </w:rPr>
        <w:t>Vendula Holmanová, ředitelk</w:t>
      </w:r>
      <w:r w:rsidR="00EC3C82">
        <w:rPr>
          <w:sz w:val="28"/>
          <w:szCs w:val="28"/>
        </w:rPr>
        <w:t>a</w:t>
      </w:r>
      <w:bookmarkStart w:id="2" w:name="_Toc39410611"/>
    </w:p>
    <w:p w:rsidR="00D4223E" w:rsidRDefault="00D4223E" w:rsidP="00EC3C82">
      <w:pPr>
        <w:jc w:val="both"/>
        <w:rPr>
          <w:sz w:val="28"/>
          <w:szCs w:val="28"/>
        </w:rPr>
      </w:pPr>
    </w:p>
    <w:p w:rsidR="0052066E" w:rsidRPr="00EC3C82" w:rsidRDefault="0052066E" w:rsidP="00EC3C82">
      <w:pPr>
        <w:pStyle w:val="Nadpis1"/>
        <w:rPr>
          <w:b/>
          <w:bCs/>
          <w:sz w:val="28"/>
          <w:szCs w:val="28"/>
        </w:rPr>
      </w:pPr>
      <w:r w:rsidRPr="00EC3C82">
        <w:rPr>
          <w:b/>
          <w:bCs/>
        </w:rPr>
        <w:lastRenderedPageBreak/>
        <w:t>Organizace dopoledních a odpoledních aktivit ve škole</w:t>
      </w:r>
      <w:bookmarkEnd w:id="2"/>
    </w:p>
    <w:p w:rsidR="00BA7B39" w:rsidRDefault="00F3591A" w:rsidP="00BA7B39">
      <w:pPr>
        <w:pStyle w:val="Odstavecseseznamem"/>
        <w:numPr>
          <w:ilvl w:val="0"/>
          <w:numId w:val="18"/>
        </w:numPr>
      </w:pPr>
      <w:r>
        <w:t xml:space="preserve">Cílem návratu žáků do školy je obnovit sociální vazby a styky se spolužáky a </w:t>
      </w:r>
      <w:r w:rsidR="00EE4CCD">
        <w:t>učiteli. Rádi bychom také umožnili rodičům, kteří potřebují do práce, aby měli tuto možnost. Nebude se tedy v první řadě jednat o to, aby žáci dohnali učivo.</w:t>
      </w:r>
    </w:p>
    <w:p w:rsidR="00EE4CCD" w:rsidRPr="00BA7B39" w:rsidRDefault="00EE4CCD" w:rsidP="00EE4CCD">
      <w:pPr>
        <w:pStyle w:val="Odstavecseseznamem"/>
        <w:ind w:left="360"/>
      </w:pPr>
    </w:p>
    <w:p w:rsidR="00BA7B39" w:rsidRDefault="00BA7B39" w:rsidP="00BA7B39">
      <w:pPr>
        <w:pStyle w:val="Odstavecseseznamem"/>
        <w:numPr>
          <w:ilvl w:val="0"/>
          <w:numId w:val="1"/>
        </w:numPr>
        <w:jc w:val="both"/>
      </w:pPr>
      <w:r>
        <w:t xml:space="preserve">Vzdělávání bude probíhat ve formě </w:t>
      </w:r>
      <w:r w:rsidRPr="0050754D">
        <w:rPr>
          <w:b/>
          <w:bCs/>
        </w:rPr>
        <w:t>školních skupin</w:t>
      </w:r>
      <w:r w:rsidR="00A200E6">
        <w:t>, tzn. nebude probíhat standard</w:t>
      </w:r>
      <w:r>
        <w:t>ně po třídách. Ve skupině se budou vzdělávat žáci různých ročníků. Max. počet žáků ve školní skupině bude 15. Vzhledem k rozměrům našich tříd jsme schopni v</w:t>
      </w:r>
      <w:r w:rsidR="00A200E6">
        <w:t xml:space="preserve">ytvořit 4 školní </w:t>
      </w:r>
      <w:proofErr w:type="gramStart"/>
      <w:r w:rsidR="00A200E6">
        <w:t>skupiny ( 2</w:t>
      </w:r>
      <w:r>
        <w:t xml:space="preserve"> po</w:t>
      </w:r>
      <w:proofErr w:type="gramEnd"/>
      <w:r>
        <w:t xml:space="preserve"> 15 a 2 po 10 žácích), max. počet žáků, kteří se mohou vrátit do školy je 50.</w:t>
      </w:r>
    </w:p>
    <w:p w:rsidR="00BA7B39" w:rsidRDefault="00BA7B39" w:rsidP="00BA7B39">
      <w:pPr>
        <w:pStyle w:val="Odstavecseseznamem"/>
        <w:jc w:val="both"/>
      </w:pPr>
    </w:p>
    <w:p w:rsidR="00BA7B39" w:rsidRDefault="00BA7B39" w:rsidP="00BA7B39">
      <w:pPr>
        <w:pStyle w:val="Odstavecseseznamem"/>
        <w:numPr>
          <w:ilvl w:val="0"/>
          <w:numId w:val="1"/>
        </w:numPr>
        <w:jc w:val="both"/>
      </w:pPr>
      <w:r>
        <w:t>Jelikož učitelé musí pokračovat v distanční výuce, dopolední vzdělávání budou přednostně zajišťovat další pedagogičtí zaměstnanci školy- asistenti pedagoga a vychovatelé.</w:t>
      </w:r>
    </w:p>
    <w:p w:rsidR="00BA7B39" w:rsidRDefault="00BA7B39" w:rsidP="00BA7B39">
      <w:pPr>
        <w:pStyle w:val="Odstavecseseznamem"/>
        <w:jc w:val="both"/>
      </w:pPr>
    </w:p>
    <w:p w:rsidR="00BA7B39" w:rsidRDefault="00BA7B39" w:rsidP="00BA7B39">
      <w:pPr>
        <w:pStyle w:val="Odstavecseseznamem"/>
        <w:numPr>
          <w:ilvl w:val="0"/>
          <w:numId w:val="1"/>
        </w:numPr>
        <w:jc w:val="both"/>
      </w:pPr>
      <w:r>
        <w:t>Žáci dostanou k dispozici materiály, které budou učitelé nadále vytvářet způsobem, na který jste zvyklí od uzavření školy. Škola má k dispozici 17 žákovských notebooků, takže žáci, kteří budou chtít, mohou materiály vypracovávat na těchto zařízeních</w:t>
      </w:r>
      <w:r w:rsidR="00A200E6">
        <w:t xml:space="preserve"> </w:t>
      </w:r>
      <w:r>
        <w:t xml:space="preserve">- jedná se spíše o starší žáky 4. a 5. ročníku. Ostatní žáci budou mít k dispozici tištěnou formu úkolů. Samozřejmá je při studiu podpora a dopomoc přítomných pedagogických pracovníků školy. </w:t>
      </w:r>
    </w:p>
    <w:p w:rsidR="00BA7B39" w:rsidRDefault="00BA7B39" w:rsidP="00BA7B39">
      <w:pPr>
        <w:pStyle w:val="Odstavecseseznamem"/>
      </w:pPr>
    </w:p>
    <w:p w:rsidR="00EE4CCD" w:rsidRDefault="00BA7B39" w:rsidP="00F3591A">
      <w:pPr>
        <w:pStyle w:val="Odstavecseseznamem"/>
        <w:numPr>
          <w:ilvl w:val="0"/>
          <w:numId w:val="1"/>
        </w:numPr>
        <w:jc w:val="both"/>
      </w:pPr>
      <w:r>
        <w:t>V případě, že se bude dařit plnit zadávané úkoly, budou pro žáky připraveny další aktivity, např. různé projekty, čtenářský klub, klub komunikace v Aj, klub deskových her aj.</w:t>
      </w:r>
    </w:p>
    <w:p w:rsidR="0052066E" w:rsidRPr="00EE4CCD" w:rsidRDefault="0052066E" w:rsidP="00EE4CCD">
      <w:pPr>
        <w:pStyle w:val="Podtitul"/>
      </w:pPr>
      <w:r w:rsidRPr="00EE4CCD">
        <w:t>Dopolední aktivity skupin</w:t>
      </w:r>
      <w:r w:rsidR="00BA7B39" w:rsidRPr="00EE4CCD">
        <w:t>- časový rozvrh</w:t>
      </w:r>
    </w:p>
    <w:p w:rsidR="0052066E" w:rsidRDefault="0052066E" w:rsidP="0052066E">
      <w:pPr>
        <w:pStyle w:val="Odstavecseseznamem"/>
        <w:numPr>
          <w:ilvl w:val="0"/>
          <w:numId w:val="16"/>
        </w:numPr>
        <w:jc w:val="both"/>
      </w:pPr>
      <w:r>
        <w:t xml:space="preserve">7 do 7. 45 plynulý příchod žáků do školy, </w:t>
      </w:r>
    </w:p>
    <w:p w:rsidR="0052066E" w:rsidRDefault="0052066E" w:rsidP="0052066E">
      <w:pPr>
        <w:pStyle w:val="Odstavecseseznamem"/>
        <w:numPr>
          <w:ilvl w:val="0"/>
          <w:numId w:val="16"/>
        </w:numPr>
        <w:jc w:val="both"/>
      </w:pPr>
      <w:r>
        <w:t xml:space="preserve">8. 00- zahájení dopoledních aktivit, </w:t>
      </w:r>
    </w:p>
    <w:p w:rsidR="0052066E" w:rsidRDefault="0052066E" w:rsidP="0052066E">
      <w:pPr>
        <w:pStyle w:val="Odstavecseseznamem"/>
        <w:numPr>
          <w:ilvl w:val="0"/>
          <w:numId w:val="16"/>
        </w:numPr>
        <w:jc w:val="both"/>
      </w:pPr>
      <w:r>
        <w:t>11.30- 12.30 hod- průběžný konec dopoledních aktivit dle rozpisu a odchod žáků domů</w:t>
      </w:r>
    </w:p>
    <w:p w:rsidR="0052066E" w:rsidRPr="00EE4CCD" w:rsidRDefault="0052066E" w:rsidP="00EE4CCD">
      <w:pPr>
        <w:pStyle w:val="Podtitul"/>
      </w:pPr>
      <w:r w:rsidRPr="00EE4CCD">
        <w:t>Odpolední aktivity</w:t>
      </w:r>
      <w:r w:rsidR="00BA7B39" w:rsidRPr="00EE4CCD">
        <w:t>- ŠD</w:t>
      </w:r>
    </w:p>
    <w:p w:rsidR="00BA7B39" w:rsidRDefault="00BA7B39" w:rsidP="00F3591A">
      <w:pPr>
        <w:pStyle w:val="Odstavecseseznamem"/>
        <w:numPr>
          <w:ilvl w:val="0"/>
          <w:numId w:val="17"/>
        </w:numPr>
        <w:jc w:val="both"/>
      </w:pPr>
      <w:r>
        <w:t>Odpolední aktivity budou probíhat ve třídě, v níž se skupina nacházela dopoledne (není doporučeno střídat třídy).</w:t>
      </w:r>
    </w:p>
    <w:p w:rsidR="00BA7B39" w:rsidRDefault="00BA7B39" w:rsidP="00F3591A">
      <w:pPr>
        <w:pStyle w:val="Odstavecseseznamem"/>
        <w:numPr>
          <w:ilvl w:val="0"/>
          <w:numId w:val="17"/>
        </w:numPr>
        <w:jc w:val="both"/>
      </w:pPr>
      <w:r>
        <w:t>Odpolední aktivity budou probíhat od 12. 30- oběd a končit v 16 hod.</w:t>
      </w:r>
    </w:p>
    <w:p w:rsidR="00BA7B39" w:rsidRDefault="00BA7B39" w:rsidP="00F3591A">
      <w:pPr>
        <w:pStyle w:val="Odstavecseseznamem"/>
        <w:numPr>
          <w:ilvl w:val="0"/>
          <w:numId w:val="17"/>
        </w:numPr>
        <w:jc w:val="both"/>
      </w:pPr>
      <w:r>
        <w:t>Vzhledem k personální kapacitě školy bude možné zřídit 1 skupinu pro odpolední aktivity (15 žáků, dopolední skupiny se odpoledne nesmí smíchat).</w:t>
      </w:r>
    </w:p>
    <w:p w:rsidR="00BA7B39" w:rsidRDefault="00BA7B39" w:rsidP="00F3591A">
      <w:pPr>
        <w:pStyle w:val="Odstavecseseznamem"/>
        <w:numPr>
          <w:ilvl w:val="0"/>
          <w:numId w:val="17"/>
        </w:numPr>
        <w:jc w:val="both"/>
      </w:pPr>
      <w:r>
        <w:t>V případě, že bude o odpolední skupinu vyšší zájem, budeme se snažit vymyslet ještě další alternativy</w:t>
      </w:r>
      <w:r w:rsidR="00F3591A">
        <w:t>, např. otevřít ještě druhou třídu ŠD</w:t>
      </w:r>
    </w:p>
    <w:p w:rsidR="00905038" w:rsidRPr="00BA7B39" w:rsidRDefault="00905038" w:rsidP="00905038">
      <w:pPr>
        <w:pStyle w:val="Odstavecseseznamem"/>
        <w:jc w:val="both"/>
      </w:pPr>
    </w:p>
    <w:p w:rsidR="00E305BE" w:rsidRPr="00F3591A" w:rsidRDefault="00FF0410" w:rsidP="00F3591A">
      <w:pPr>
        <w:pStyle w:val="Nadpis1"/>
        <w:jc w:val="both"/>
        <w:rPr>
          <w:b/>
          <w:bCs/>
        </w:rPr>
      </w:pPr>
      <w:bookmarkStart w:id="3" w:name="_Toc39410612"/>
      <w:r w:rsidRPr="00FF0410">
        <w:rPr>
          <w:b/>
          <w:bCs/>
        </w:rPr>
        <w:t>Cesta do školy a ze školy</w:t>
      </w:r>
      <w:bookmarkEnd w:id="3"/>
    </w:p>
    <w:p w:rsidR="00FF0410" w:rsidRDefault="00FF0410" w:rsidP="00843241">
      <w:pPr>
        <w:jc w:val="both"/>
      </w:pPr>
      <w:r>
        <w:t>Při cestě do školy a ze školy se na žáky vztahují obecná pravidla chování stanovená krizovými opatřeními, zejména:</w:t>
      </w:r>
    </w:p>
    <w:p w:rsidR="00FF0410" w:rsidRDefault="00FF0410" w:rsidP="00843241">
      <w:pPr>
        <w:pStyle w:val="Odstavecseseznamem"/>
        <w:numPr>
          <w:ilvl w:val="0"/>
          <w:numId w:val="2"/>
        </w:numPr>
        <w:jc w:val="both"/>
      </w:pPr>
      <w:r>
        <w:t>Zakrytí úst a nosu ochrannými prostředky (dále jen „rouška“).1, 2</w:t>
      </w:r>
    </w:p>
    <w:p w:rsidR="00FF0410" w:rsidRDefault="00FF0410" w:rsidP="00843241">
      <w:pPr>
        <w:pStyle w:val="Odstavecseseznamem"/>
        <w:numPr>
          <w:ilvl w:val="0"/>
          <w:numId w:val="2"/>
        </w:numPr>
        <w:jc w:val="both"/>
      </w:pPr>
      <w:r>
        <w:t>Dodržení odstupů 2 metry v souladu s krizovými nebo mimořádnými opatřeními (není tedy nutné např. u doprovodu žáka/členů společné domácnosti).</w:t>
      </w:r>
    </w:p>
    <w:p w:rsidR="00FF0410" w:rsidRDefault="00FF0410" w:rsidP="00843241">
      <w:pPr>
        <w:jc w:val="both"/>
      </w:pPr>
      <w:r>
        <w:t>Škola při zahájení pobytu ve škole na tuto skutečnost žáky upozorní.</w:t>
      </w:r>
    </w:p>
    <w:p w:rsidR="00E305BE" w:rsidRDefault="00E305BE" w:rsidP="00843241">
      <w:pPr>
        <w:jc w:val="both"/>
      </w:pPr>
    </w:p>
    <w:p w:rsidR="00E305BE" w:rsidRPr="00F3591A" w:rsidRDefault="00FF0410" w:rsidP="00F3591A">
      <w:pPr>
        <w:pStyle w:val="Nadpis1"/>
        <w:jc w:val="both"/>
        <w:rPr>
          <w:b/>
          <w:bCs/>
        </w:rPr>
      </w:pPr>
      <w:bookmarkStart w:id="4" w:name="_Toc39410613"/>
      <w:r w:rsidRPr="00FF0410">
        <w:rPr>
          <w:b/>
          <w:bCs/>
        </w:rPr>
        <w:lastRenderedPageBreak/>
        <w:t>Příchod ke škole a pohyb před školou</w:t>
      </w:r>
      <w:bookmarkEnd w:id="4"/>
    </w:p>
    <w:p w:rsidR="009B571D" w:rsidRDefault="00FF0410" w:rsidP="00843241">
      <w:pPr>
        <w:jc w:val="both"/>
      </w:pPr>
      <w:r>
        <w:t>Pohyb žáků před vstupem do školy organizuje škola podle těchto principů:</w:t>
      </w:r>
    </w:p>
    <w:p w:rsidR="00647458" w:rsidRDefault="00647458" w:rsidP="00843241">
      <w:pPr>
        <w:pStyle w:val="Odstavecseseznamem"/>
        <w:numPr>
          <w:ilvl w:val="0"/>
          <w:numId w:val="5"/>
        </w:numPr>
        <w:jc w:val="both"/>
      </w:pPr>
      <w:r>
        <w:t>Žáci vstupují již na zahradu školy a následně do budovy školy bez doprovodu ostatních osob, u vchodu do školy bude čekat zaměstnanec školy, který bude dále žáky instruovat a odvede je do třídy, kde bude probíhat dopolední výuka dané skupiny</w:t>
      </w:r>
    </w:p>
    <w:p w:rsidR="00FF0410" w:rsidRDefault="00FF0410" w:rsidP="00843241">
      <w:pPr>
        <w:pStyle w:val="Odstavecseseznamem"/>
        <w:numPr>
          <w:ilvl w:val="0"/>
          <w:numId w:val="3"/>
        </w:numPr>
        <w:jc w:val="both"/>
      </w:pPr>
      <w:r>
        <w:t xml:space="preserve">Před školou </w:t>
      </w:r>
      <w:r w:rsidR="00647458">
        <w:t xml:space="preserve">je nutné </w:t>
      </w:r>
      <w:r>
        <w:t>dodržovat odstupy 2 metry v souladu s krizovými nebo mimořádnými opatřeními (není tedy nutné např. u doprovodu žáka/členů společné domácnosti).</w:t>
      </w:r>
    </w:p>
    <w:p w:rsidR="00FF0410" w:rsidRDefault="00FF0410" w:rsidP="00843241">
      <w:pPr>
        <w:pStyle w:val="Odstavecseseznamem"/>
        <w:numPr>
          <w:ilvl w:val="0"/>
          <w:numId w:val="3"/>
        </w:numPr>
        <w:jc w:val="both"/>
      </w:pPr>
      <w:r>
        <w:t>Pro všechny osoby nacházející se před školou platí povinnost zakrytí úst a nosu.</w:t>
      </w:r>
    </w:p>
    <w:p w:rsidR="00647458" w:rsidRDefault="00647458" w:rsidP="00843241">
      <w:pPr>
        <w:pStyle w:val="Odstavecseseznamem"/>
        <w:numPr>
          <w:ilvl w:val="0"/>
          <w:numId w:val="3"/>
        </w:numPr>
        <w:jc w:val="both"/>
      </w:pPr>
      <w:r>
        <w:t xml:space="preserve">Stane-li se, že by k budově školy přišlo najednou větší množství žáků, budou vyzváni, aby, po nezbytně dlouhou dobu, počkali před školou. Předejdeme tak hromadění žáků v šatnách. </w:t>
      </w:r>
    </w:p>
    <w:p w:rsidR="00E305BE" w:rsidRDefault="00E305BE" w:rsidP="00E305BE">
      <w:pPr>
        <w:pStyle w:val="Odstavecseseznamem"/>
        <w:ind w:left="360"/>
        <w:jc w:val="both"/>
      </w:pPr>
    </w:p>
    <w:p w:rsidR="00E305BE" w:rsidRPr="00F3591A" w:rsidRDefault="00647458" w:rsidP="00F3591A">
      <w:pPr>
        <w:pStyle w:val="Nadpis1"/>
        <w:jc w:val="both"/>
        <w:rPr>
          <w:b/>
          <w:bCs/>
        </w:rPr>
      </w:pPr>
      <w:bookmarkStart w:id="5" w:name="_Toc39410614"/>
      <w:r w:rsidRPr="00ED6BC0">
        <w:rPr>
          <w:b/>
          <w:bCs/>
        </w:rPr>
        <w:t>Vstup do budovy školy</w:t>
      </w:r>
      <w:bookmarkEnd w:id="5"/>
    </w:p>
    <w:p w:rsidR="00647458" w:rsidRDefault="00647458" w:rsidP="00843241">
      <w:pPr>
        <w:pStyle w:val="Odstavecseseznamem"/>
        <w:numPr>
          <w:ilvl w:val="0"/>
          <w:numId w:val="6"/>
        </w:numPr>
        <w:jc w:val="both"/>
      </w:pPr>
      <w:r>
        <w:t>Vstup do budovy školy je umožněn pouze žákům, nikoliv doprovázejícím osobám.</w:t>
      </w:r>
    </w:p>
    <w:p w:rsidR="00647458" w:rsidRDefault="00647458" w:rsidP="00843241">
      <w:pPr>
        <w:pStyle w:val="Odstavecseseznamem"/>
        <w:numPr>
          <w:ilvl w:val="0"/>
          <w:numId w:val="6"/>
        </w:numPr>
        <w:jc w:val="both"/>
      </w:pPr>
      <w:r>
        <w:t>Pedagogové odvedou žáky do tříd po skupinách, aby nedocházelo ke kontaktu mezi skupinami.</w:t>
      </w:r>
    </w:p>
    <w:p w:rsidR="00647458" w:rsidRDefault="00647458" w:rsidP="00843241">
      <w:pPr>
        <w:pStyle w:val="Odstavecseseznamem"/>
        <w:numPr>
          <w:ilvl w:val="0"/>
          <w:numId w:val="6"/>
        </w:numPr>
        <w:jc w:val="both"/>
      </w:pPr>
      <w:r>
        <w:t>Všichni žáci i zaměstnanci školy nosí v</w:t>
      </w:r>
      <w:r w:rsidR="00AF329F">
        <w:t>e společných prostorách roušky.</w:t>
      </w:r>
    </w:p>
    <w:p w:rsidR="00647458" w:rsidRDefault="00647458" w:rsidP="00843241">
      <w:pPr>
        <w:pStyle w:val="Odstavecseseznamem"/>
        <w:numPr>
          <w:ilvl w:val="0"/>
          <w:numId w:val="6"/>
        </w:numPr>
        <w:jc w:val="both"/>
      </w:pPr>
      <w:r>
        <w:t>Každý žák bude mít s sebou na den minimálně 2 roušky a sáček na uložení roušky.</w:t>
      </w:r>
    </w:p>
    <w:p w:rsidR="00647458" w:rsidRDefault="00647458" w:rsidP="00843241">
      <w:pPr>
        <w:pStyle w:val="Odstavecseseznamem"/>
        <w:numPr>
          <w:ilvl w:val="0"/>
          <w:numId w:val="6"/>
        </w:numPr>
        <w:jc w:val="both"/>
      </w:pPr>
      <w:r>
        <w:t>Žák je povinen dodržovat stanovená hygienická pravidla; jejich opakované nedodržování,</w:t>
      </w:r>
      <w:r w:rsidR="00AF329F">
        <w:t xml:space="preserve"> </w:t>
      </w:r>
      <w:r>
        <w:t>po prokazatelném upozornění zákonného zástupce žáka, je důvodem k nevpuštění žáka do školy, resp.</w:t>
      </w:r>
      <w:r w:rsidR="00D4223E">
        <w:t xml:space="preserve">       </w:t>
      </w:r>
      <w:r>
        <w:t>k vyřazení žáka ze skupiny či přípravy.</w:t>
      </w:r>
    </w:p>
    <w:p w:rsidR="00E305BE" w:rsidRDefault="00E305BE" w:rsidP="00E305BE">
      <w:pPr>
        <w:pStyle w:val="Odstavecseseznamem"/>
        <w:ind w:left="360"/>
        <w:jc w:val="both"/>
      </w:pPr>
    </w:p>
    <w:p w:rsidR="00E305BE" w:rsidRPr="00F3591A" w:rsidRDefault="00647458" w:rsidP="00F3591A">
      <w:pPr>
        <w:pStyle w:val="Nadpis1"/>
        <w:jc w:val="both"/>
        <w:rPr>
          <w:b/>
          <w:bCs/>
        </w:rPr>
      </w:pPr>
      <w:bookmarkStart w:id="6" w:name="_Toc39410615"/>
      <w:r w:rsidRPr="00843241">
        <w:rPr>
          <w:b/>
          <w:bCs/>
        </w:rPr>
        <w:t>Odchod žáků ze školy</w:t>
      </w:r>
      <w:bookmarkEnd w:id="6"/>
    </w:p>
    <w:p w:rsidR="00FF0410" w:rsidRDefault="00843241" w:rsidP="00843241">
      <w:pPr>
        <w:pStyle w:val="Odstavecseseznamem"/>
        <w:numPr>
          <w:ilvl w:val="0"/>
          <w:numId w:val="7"/>
        </w:numPr>
        <w:jc w:val="both"/>
      </w:pPr>
      <w:r>
        <w:t>Žáci budou ze školy odcházet potupně, podle stanovených skupin v čase, který určí zákonní zástupci na přihlašovacím formuláři, který zašle zákonný zástupce škole. Odchody žáků budou naplánovány na dobu od 11. 30 do 12. 30 hod.</w:t>
      </w:r>
    </w:p>
    <w:p w:rsidR="00E305BE" w:rsidRDefault="00E305BE" w:rsidP="00E305BE">
      <w:pPr>
        <w:pStyle w:val="Odstavecseseznamem"/>
        <w:ind w:left="360"/>
        <w:jc w:val="both"/>
      </w:pPr>
    </w:p>
    <w:p w:rsidR="00E305BE" w:rsidRPr="00F3591A" w:rsidRDefault="00843241" w:rsidP="00F3591A">
      <w:pPr>
        <w:pStyle w:val="Nadpis1"/>
        <w:jc w:val="both"/>
        <w:rPr>
          <w:b/>
          <w:bCs/>
        </w:rPr>
      </w:pPr>
      <w:bookmarkStart w:id="7" w:name="_Toc39410616"/>
      <w:r w:rsidRPr="00090753">
        <w:rPr>
          <w:b/>
          <w:bCs/>
        </w:rPr>
        <w:t>V budově školy</w:t>
      </w:r>
      <w:bookmarkEnd w:id="7"/>
    </w:p>
    <w:p w:rsidR="00843241" w:rsidRDefault="00843241" w:rsidP="00090753">
      <w:pPr>
        <w:pStyle w:val="Odstavecseseznamem"/>
        <w:numPr>
          <w:ilvl w:val="0"/>
          <w:numId w:val="7"/>
        </w:numPr>
        <w:jc w:val="both"/>
      </w:pPr>
      <w:r>
        <w:t>Přesuny skupin žáků, pohyb na chodbách, návštěva toalet či společných prostor je nutné organizovat tak, aby byly minimalizovány kontakty jak mezi skupinami, tak jednotlivci včetně zaměstnanců školy- na toaletu budou žáci chodit jednotlivě, hromadné přesuny, např. při odchodu domů budou organizovány podle předem stanovených časových rozvrhů.</w:t>
      </w:r>
    </w:p>
    <w:p w:rsidR="00843241" w:rsidRDefault="00843241" w:rsidP="00090753">
      <w:pPr>
        <w:pStyle w:val="Odstavecseseznamem"/>
        <w:numPr>
          <w:ilvl w:val="0"/>
          <w:numId w:val="7"/>
        </w:numPr>
        <w:jc w:val="both"/>
      </w:pPr>
      <w:r>
        <w:t>Při přesunech je vhodné dodržení odstupů 2 metry vždy, když je to možné (nejméně 1,5 metru).</w:t>
      </w:r>
    </w:p>
    <w:p w:rsidR="00843241" w:rsidRDefault="00843241" w:rsidP="00090753">
      <w:pPr>
        <w:pStyle w:val="Odstavecseseznamem"/>
        <w:numPr>
          <w:ilvl w:val="0"/>
          <w:numId w:val="7"/>
        </w:numPr>
        <w:jc w:val="both"/>
      </w:pPr>
      <w:r>
        <w:t xml:space="preserve">Ve společných a venkovních prostorách se mohou v lichých/sudých přestávkách střídat například třídy- Naše škola bude využívat k venkovním přestávkám a pobytu venku prostranství kolem budovy školy a obecní fotbalové hřiště, žáci budou v této době nosit ochranné pomůcky úst (roušky). Po návratu do školy budeme dbát </w:t>
      </w:r>
      <w:r w:rsidR="004A7D03">
        <w:t>na dodržování hygienických pravidel- desinfekce a mytí rukou.</w:t>
      </w:r>
    </w:p>
    <w:p w:rsidR="00843241" w:rsidRDefault="00843241" w:rsidP="00090753">
      <w:pPr>
        <w:pStyle w:val="Odstavecseseznamem"/>
        <w:numPr>
          <w:ilvl w:val="0"/>
          <w:numId w:val="7"/>
        </w:numPr>
        <w:jc w:val="both"/>
      </w:pPr>
      <w:r>
        <w:t xml:space="preserve">Toalety </w:t>
      </w:r>
      <w:r w:rsidR="004A7D03">
        <w:t>jsou</w:t>
      </w:r>
      <w:r>
        <w:t xml:space="preserve"> vybaveny tekoucí pitnou vodou, mýdlem v dávkovači, nádobou na dezinfekci a jejím</w:t>
      </w:r>
    </w:p>
    <w:p w:rsidR="00843241" w:rsidRDefault="00843241" w:rsidP="00090753">
      <w:pPr>
        <w:pStyle w:val="Odstavecseseznamem"/>
        <w:ind w:left="360"/>
        <w:jc w:val="both"/>
      </w:pPr>
      <w:r>
        <w:t>dávkovačem a jednorázovými papírovými ručníky pro bezpečné osušení rukou.</w:t>
      </w:r>
    </w:p>
    <w:p w:rsidR="00843241" w:rsidRDefault="00843241" w:rsidP="00090753">
      <w:pPr>
        <w:pStyle w:val="Odstavecseseznamem"/>
        <w:numPr>
          <w:ilvl w:val="0"/>
          <w:numId w:val="7"/>
        </w:numPr>
        <w:jc w:val="both"/>
      </w:pPr>
      <w:r>
        <w:t xml:space="preserve">Úklid a dezinfekce toalet </w:t>
      </w:r>
      <w:r w:rsidR="004A7D03">
        <w:t>bude probíhat</w:t>
      </w:r>
      <w:r>
        <w:t xml:space="preserve"> minimálně </w:t>
      </w:r>
      <w:r w:rsidR="004A7D03">
        <w:t>dvakrát</w:t>
      </w:r>
      <w:r>
        <w:t xml:space="preserve"> denně.</w:t>
      </w:r>
    </w:p>
    <w:p w:rsidR="00843241" w:rsidRDefault="00843241" w:rsidP="00090753">
      <w:pPr>
        <w:pStyle w:val="Odstavecseseznamem"/>
        <w:numPr>
          <w:ilvl w:val="0"/>
          <w:numId w:val="7"/>
        </w:numPr>
        <w:jc w:val="both"/>
      </w:pPr>
      <w:r>
        <w:t>Škola zajist</w:t>
      </w:r>
      <w:r w:rsidR="004A7D03">
        <w:t>ila</w:t>
      </w:r>
      <w:r>
        <w:t xml:space="preserve"> ve spolupráci se zřizovatelem dostatečné množství dezinfekce.</w:t>
      </w:r>
    </w:p>
    <w:p w:rsidR="00843241" w:rsidRDefault="00843241" w:rsidP="00090753">
      <w:pPr>
        <w:pStyle w:val="Odstavecseseznamem"/>
        <w:numPr>
          <w:ilvl w:val="0"/>
          <w:numId w:val="7"/>
        </w:numPr>
        <w:jc w:val="both"/>
      </w:pPr>
      <w:r>
        <w:lastRenderedPageBreak/>
        <w:t xml:space="preserve">Dezinfekční prostředky na ruce </w:t>
      </w:r>
      <w:r w:rsidR="004A7D03">
        <w:t>budou k dispozici u vchodových dveří, kde si žák při příchodu ruce vždy vydesinfikuje. Dostatečn</w:t>
      </w:r>
      <w:r w:rsidR="00265303">
        <w:t>é množství nádob s dez</w:t>
      </w:r>
      <w:r w:rsidR="004A7D03">
        <w:t>infekcí bude také k dispozici v každé třídě a také u vstupu do jídelny školy.</w:t>
      </w:r>
    </w:p>
    <w:p w:rsidR="00843241" w:rsidRDefault="00843241" w:rsidP="00090753">
      <w:pPr>
        <w:pStyle w:val="Odstavecseseznamem"/>
        <w:numPr>
          <w:ilvl w:val="0"/>
          <w:numId w:val="7"/>
        </w:numPr>
        <w:jc w:val="both"/>
      </w:pPr>
      <w:r>
        <w:t>Časté větrání je zásadním preventivním faktorem (minimálně jednou za hodinu po dobu 5 min).</w:t>
      </w:r>
    </w:p>
    <w:p w:rsidR="00843241" w:rsidRDefault="00843241" w:rsidP="00090753">
      <w:pPr>
        <w:pStyle w:val="Odstavecseseznamem"/>
        <w:numPr>
          <w:ilvl w:val="0"/>
          <w:numId w:val="7"/>
        </w:numPr>
        <w:jc w:val="both"/>
      </w:pPr>
      <w:r>
        <w:t xml:space="preserve">Úklidový personál </w:t>
      </w:r>
      <w:r w:rsidR="004A7D03">
        <w:t>je</w:t>
      </w:r>
      <w:r>
        <w:t xml:space="preserve"> informován a poučen o hygienických zásadách a o potřebě čištění</w:t>
      </w:r>
      <w:r w:rsidR="004A7D03">
        <w:t xml:space="preserve"> a desinfikování všech povrchů a předmětů.</w:t>
      </w:r>
    </w:p>
    <w:p w:rsidR="004A7D03" w:rsidRDefault="004A7D03" w:rsidP="00090753">
      <w:pPr>
        <w:pStyle w:val="Odstavecseseznamem"/>
        <w:numPr>
          <w:ilvl w:val="0"/>
          <w:numId w:val="7"/>
        </w:numPr>
        <w:jc w:val="both"/>
      </w:pPr>
      <w:r>
        <w:t>Důkladné čištění všech místností, ve kterých se žáci, pedagogové a další pracovníci školy nacházejí, bude prováděno nejméně jednou denně.</w:t>
      </w:r>
    </w:p>
    <w:p w:rsidR="004A7D03" w:rsidRDefault="004A7D03" w:rsidP="00090753">
      <w:pPr>
        <w:pStyle w:val="Odstavecseseznamem"/>
        <w:numPr>
          <w:ilvl w:val="0"/>
          <w:numId w:val="7"/>
        </w:numPr>
        <w:jc w:val="both"/>
      </w:pPr>
      <w:r>
        <w:t xml:space="preserve">Dezinfekce povrchů nebo předmětů, které používá zvláště velký počet lidí, musí bude prováděna několikrát denně (např. kliky dveří, spínače světla, klávesnice a počítačové myši, místa k sezení ve společných prostorách). </w:t>
      </w:r>
    </w:p>
    <w:p w:rsidR="004A7D03" w:rsidRPr="00843241" w:rsidRDefault="004A7D03" w:rsidP="00090753">
      <w:pPr>
        <w:pStyle w:val="Odstavecseseznamem"/>
        <w:numPr>
          <w:ilvl w:val="0"/>
          <w:numId w:val="7"/>
        </w:numPr>
        <w:jc w:val="both"/>
      </w:pPr>
      <w:r>
        <w:t>Odpadkové koše se kontrolují průběžně; vyprázdněny budou minimálně jednou denně.</w:t>
      </w:r>
    </w:p>
    <w:p w:rsidR="004A7D03" w:rsidRDefault="004A7D03" w:rsidP="00090753">
      <w:pPr>
        <w:jc w:val="both"/>
      </w:pPr>
    </w:p>
    <w:p w:rsidR="00E305BE" w:rsidRPr="00F3591A" w:rsidRDefault="004A7D03" w:rsidP="00F3591A">
      <w:pPr>
        <w:pStyle w:val="Nadpis1"/>
        <w:jc w:val="both"/>
        <w:rPr>
          <w:b/>
          <w:bCs/>
        </w:rPr>
      </w:pPr>
      <w:bookmarkStart w:id="8" w:name="_Toc39410617"/>
      <w:r w:rsidRPr="004A7D03">
        <w:rPr>
          <w:b/>
          <w:bCs/>
        </w:rPr>
        <w:t>Ve třídě</w:t>
      </w:r>
      <w:bookmarkEnd w:id="8"/>
    </w:p>
    <w:p w:rsidR="004A7D03" w:rsidRDefault="004A7D03" w:rsidP="00090753">
      <w:pPr>
        <w:pStyle w:val="Odstavecseseznamem"/>
        <w:numPr>
          <w:ilvl w:val="0"/>
          <w:numId w:val="8"/>
        </w:numPr>
        <w:jc w:val="both"/>
      </w:pPr>
      <w:r>
        <w:t>Neprodleně po příchodu do třídy, musí každý použít dezinfekci na ruce. Doporučuje se i předchozí umytí rukou (důkladně 20 až 30 sekund vodou a tekutým mýdlem)- každá třída bude vybavená dostatečným množstvím tekutého mýdla</w:t>
      </w:r>
      <w:r w:rsidR="00090753">
        <w:t xml:space="preserve">, </w:t>
      </w:r>
      <w:r>
        <w:t>desinfekce</w:t>
      </w:r>
      <w:r w:rsidR="00090753">
        <w:t xml:space="preserve"> a jednorázovými utěrkami.</w:t>
      </w:r>
    </w:p>
    <w:p w:rsidR="004A7D03" w:rsidRDefault="004A7D03" w:rsidP="00090753">
      <w:pPr>
        <w:pStyle w:val="Odstavecseseznamem"/>
        <w:numPr>
          <w:ilvl w:val="0"/>
          <w:numId w:val="8"/>
        </w:numPr>
        <w:jc w:val="both"/>
      </w:pPr>
      <w:r>
        <w:t>Složení skupin žáků se stanoví předem a je neměnné, je nutné vyhnout se jakýmkoliv změnám ve složení skupiny žáků.</w:t>
      </w:r>
    </w:p>
    <w:p w:rsidR="004A7D03" w:rsidRDefault="004A7D03" w:rsidP="00090753">
      <w:pPr>
        <w:pStyle w:val="Odstavecseseznamem"/>
        <w:numPr>
          <w:ilvl w:val="0"/>
          <w:numId w:val="8"/>
        </w:numPr>
        <w:jc w:val="both"/>
      </w:pPr>
      <w:r>
        <w:t>Maximální počet žáků ve skupině žáků je 15 s tím, že je nezbytné dodržet zásadu jeden žák v lavici ve třídě</w:t>
      </w:r>
      <w:r w:rsidR="00090753">
        <w:t>- pro naši školu jsme stanovili max. počet žáků ve škole na 50 a to vzhledem k prostorovým možnostem tříd, ale také k personálnímu zajištění skupin.</w:t>
      </w:r>
    </w:p>
    <w:p w:rsidR="004A7D03" w:rsidRDefault="004A7D03" w:rsidP="00090753">
      <w:pPr>
        <w:pStyle w:val="Odstavecseseznamem"/>
        <w:numPr>
          <w:ilvl w:val="0"/>
          <w:numId w:val="8"/>
        </w:numPr>
        <w:jc w:val="both"/>
      </w:pPr>
      <w:r>
        <w:t>V průběhu pobytu ve třídě nemusí žáci ani pedagogičtí pracovníci nosit roušku, pokud je zachován rozestup 2 metry (nejméně 1,5 metru). Pokud dochází k bližšímu kontaktu (např. při skupinové práci), musí se roušky nosit i ve třídě.</w:t>
      </w:r>
    </w:p>
    <w:p w:rsidR="004A7D03" w:rsidRDefault="004A7D03" w:rsidP="00090753">
      <w:pPr>
        <w:pStyle w:val="Odstavecseseznamem"/>
        <w:numPr>
          <w:ilvl w:val="0"/>
          <w:numId w:val="8"/>
        </w:numPr>
        <w:jc w:val="both"/>
      </w:pPr>
      <w:r>
        <w:t>Při sejmutí si každý žák ukládá roušku do sáčku.</w:t>
      </w:r>
    </w:p>
    <w:p w:rsidR="004A7D03" w:rsidRDefault="00090753" w:rsidP="00090753">
      <w:pPr>
        <w:pStyle w:val="Odstavecseseznamem"/>
        <w:numPr>
          <w:ilvl w:val="0"/>
          <w:numId w:val="8"/>
        </w:numPr>
        <w:jc w:val="both"/>
      </w:pPr>
      <w:r>
        <w:t>Lavice ve třídách budou rozmístěné tak, aby se docílilo dostatečného rozestupu mezi žáky (1,5- 2 m)</w:t>
      </w:r>
    </w:p>
    <w:p w:rsidR="004A7D03" w:rsidRDefault="004A7D03" w:rsidP="00090753">
      <w:pPr>
        <w:pStyle w:val="Odstavecseseznamem"/>
        <w:numPr>
          <w:ilvl w:val="0"/>
          <w:numId w:val="8"/>
        </w:numPr>
        <w:jc w:val="both"/>
      </w:pPr>
      <w:r>
        <w:t>Žáci si po každém vzdělávacím bloku vydezinfikují nebo umyjí ruce ve své třídě.</w:t>
      </w:r>
    </w:p>
    <w:p w:rsidR="00FF0410" w:rsidRDefault="004A7D03" w:rsidP="00090753">
      <w:pPr>
        <w:pStyle w:val="Odstavecseseznamem"/>
        <w:numPr>
          <w:ilvl w:val="0"/>
          <w:numId w:val="8"/>
        </w:numPr>
        <w:jc w:val="both"/>
      </w:pPr>
      <w:r>
        <w:t>V každé třídě je nezbytné často větrat (minimálně jednou za hodinu po dobu 5 min).</w:t>
      </w:r>
    </w:p>
    <w:p w:rsidR="00090753" w:rsidRDefault="00090753" w:rsidP="00090753">
      <w:pPr>
        <w:pStyle w:val="Odstavecseseznamem"/>
        <w:numPr>
          <w:ilvl w:val="0"/>
          <w:numId w:val="8"/>
        </w:numPr>
        <w:jc w:val="both"/>
      </w:pPr>
      <w:r>
        <w:t>Škola povede evidenci o docházce žáků do školy.</w:t>
      </w:r>
    </w:p>
    <w:p w:rsidR="00090753" w:rsidRDefault="00090753" w:rsidP="00090753">
      <w:pPr>
        <w:jc w:val="both"/>
      </w:pPr>
    </w:p>
    <w:p w:rsidR="00E305BE" w:rsidRPr="00F3591A" w:rsidRDefault="00090753" w:rsidP="00F3591A">
      <w:pPr>
        <w:pStyle w:val="Nadpis1"/>
        <w:rPr>
          <w:b/>
          <w:bCs/>
        </w:rPr>
      </w:pPr>
      <w:bookmarkStart w:id="9" w:name="_Toc39410618"/>
      <w:r w:rsidRPr="00090753">
        <w:rPr>
          <w:b/>
          <w:bCs/>
        </w:rPr>
        <w:t>Při podezření na možné příznaky onemocněni COVID 19</w:t>
      </w:r>
      <w:bookmarkEnd w:id="9"/>
    </w:p>
    <w:p w:rsidR="00090753" w:rsidRDefault="00090753" w:rsidP="00090753">
      <w:pPr>
        <w:pStyle w:val="Odstavecseseznamem"/>
        <w:numPr>
          <w:ilvl w:val="0"/>
          <w:numId w:val="10"/>
        </w:numPr>
        <w:jc w:val="both"/>
      </w:pPr>
      <w:r>
        <w:t xml:space="preserve">Nikdo s příznaky infekce dýchacích cest, které by mohly odpovídat známým příznakům COVID-19 (zvýšená tělesná teplota, kašel, náhlá ztráta chuti a čichu, jiný příznak akutní infekce dýchacích cest), </w:t>
      </w:r>
      <w:r w:rsidRPr="00090753">
        <w:rPr>
          <w:b/>
          <w:bCs/>
        </w:rPr>
        <w:t>nesmí</w:t>
      </w:r>
      <w:r>
        <w:t xml:space="preserve"> do školy vstoupit.</w:t>
      </w:r>
    </w:p>
    <w:p w:rsidR="00090753" w:rsidRDefault="00090753" w:rsidP="00090753">
      <w:pPr>
        <w:pStyle w:val="Odstavecseseznamem"/>
        <w:numPr>
          <w:ilvl w:val="0"/>
          <w:numId w:val="9"/>
        </w:numPr>
        <w:jc w:val="both"/>
      </w:pPr>
      <w:r>
        <w:t xml:space="preserve">Pokud žák vykazuje některý z možných příznaků COVID-19, je nutné umístit jej do samostatné místnosti a kontaktovat zákonné zástupce žáka s ohledem na okamžité vyzvednutí žáka. O podezření informuje škola spádovou hygienickou stanici. Ostatní žáky je pak vhodné umístit do jiné místnosti nebo změnit aktivitu na pobyt venku s povinným nošením roušky, dokud není známý zdravotní stav indisponovaného žáka. Škola bude mít k dispozici bezkontaktní teploměr na měření tělesné teploty žáků a zaměstnanců. </w:t>
      </w:r>
    </w:p>
    <w:p w:rsidR="00090753" w:rsidRDefault="00090753" w:rsidP="00090753">
      <w:pPr>
        <w:pStyle w:val="Odstavecseseznamem"/>
        <w:numPr>
          <w:ilvl w:val="0"/>
          <w:numId w:val="9"/>
        </w:numPr>
        <w:jc w:val="both"/>
      </w:pPr>
      <w:r>
        <w:t xml:space="preserve">Pokud se u zaměstnance školy příznaky objeví v průběhu práce, resp. vyučování, školu opustí v nejkratším možném čase s použitím roušky a požadovaného odstupu. Žáky je pak vhodné umístit do </w:t>
      </w:r>
      <w:r>
        <w:lastRenderedPageBreak/>
        <w:t>jiné místnosti nebo změnit aktivitu na pobyt venku s povinným nošením roušky, dokud není znám zdravotní stav indisponovaného zaměstnance školy.</w:t>
      </w:r>
    </w:p>
    <w:p w:rsidR="00E305BE" w:rsidRDefault="00E305BE" w:rsidP="00E305BE">
      <w:pPr>
        <w:pStyle w:val="Odstavecseseznamem"/>
        <w:ind w:left="360"/>
        <w:jc w:val="both"/>
      </w:pPr>
    </w:p>
    <w:p w:rsidR="00E305BE" w:rsidRPr="00F3591A" w:rsidRDefault="00090753" w:rsidP="00F3591A">
      <w:pPr>
        <w:pStyle w:val="Nadpis1"/>
        <w:rPr>
          <w:b/>
          <w:bCs/>
        </w:rPr>
      </w:pPr>
      <w:bookmarkStart w:id="10" w:name="_Toc39410619"/>
      <w:r w:rsidRPr="00EE55C1">
        <w:rPr>
          <w:b/>
          <w:bCs/>
        </w:rPr>
        <w:t>Pravidla pro poskytování školního stravování ve školní jídelně</w:t>
      </w:r>
      <w:bookmarkEnd w:id="10"/>
    </w:p>
    <w:p w:rsidR="00090753" w:rsidRDefault="00090753" w:rsidP="00090753">
      <w:pPr>
        <w:pStyle w:val="Odstavecseseznamem"/>
        <w:numPr>
          <w:ilvl w:val="0"/>
          <w:numId w:val="11"/>
        </w:numPr>
        <w:jc w:val="both"/>
      </w:pPr>
      <w:r>
        <w:t>Ve školní jídelně se budou moci st</w:t>
      </w:r>
      <w:r w:rsidR="00A61FFB">
        <w:t xml:space="preserve">ravovat žáci, kteří budou zůstávat ve škole i po dopoledním vyučování, tzn. žáci kteří budou navštěvovat </w:t>
      </w:r>
      <w:r w:rsidR="00EE55C1">
        <w:t>ŠD (1 skupina 15 žáků).</w:t>
      </w:r>
    </w:p>
    <w:p w:rsidR="00EE55C1" w:rsidRDefault="00EE55C1" w:rsidP="00EE55C1">
      <w:pPr>
        <w:pStyle w:val="Odstavecseseznamem"/>
        <w:numPr>
          <w:ilvl w:val="0"/>
          <w:numId w:val="11"/>
        </w:numPr>
        <w:jc w:val="both"/>
      </w:pPr>
      <w:r>
        <w:t>Pokrmy bude vydávat personál včetně čistých příborů. Strávníci si sami jídlo a pití nebudou nabírat a nebudou si brát ani příbory.</w:t>
      </w:r>
    </w:p>
    <w:p w:rsidR="00EE55C1" w:rsidRDefault="00EE55C1" w:rsidP="00EE55C1">
      <w:pPr>
        <w:pStyle w:val="Odstavecseseznamem"/>
        <w:numPr>
          <w:ilvl w:val="0"/>
          <w:numId w:val="11"/>
        </w:numPr>
        <w:jc w:val="both"/>
      </w:pPr>
      <w:r>
        <w:t>V jídelně se při výdeji jídla nesmí potkávat žáci z různých skupin žáků- jelikož se v jídelně bude stravovat jen 1 skupina žáků, bude toto pravidlo zajištěné. Při stravování budou zajištěny obvyklé rozestupy jako ve třídě.</w:t>
      </w:r>
    </w:p>
    <w:p w:rsidR="00EE55C1" w:rsidRDefault="00EE55C1" w:rsidP="00EE55C1">
      <w:pPr>
        <w:pStyle w:val="Odstavecseseznamem"/>
        <w:numPr>
          <w:ilvl w:val="0"/>
          <w:numId w:val="11"/>
        </w:numPr>
        <w:jc w:val="both"/>
      </w:pPr>
      <w:r>
        <w:t>Rouška se bude odkládat pouze při samotné konzumaci jídla a pití, a to do vlastního sáčku.</w:t>
      </w:r>
    </w:p>
    <w:p w:rsidR="00EE55C1" w:rsidRDefault="00EE55C1" w:rsidP="00EE55C1">
      <w:pPr>
        <w:pStyle w:val="Odstavecseseznamem"/>
        <w:numPr>
          <w:ilvl w:val="0"/>
          <w:numId w:val="11"/>
        </w:numPr>
        <w:jc w:val="both"/>
      </w:pPr>
      <w:r>
        <w:t>Před vstupem do jídelny si každý žák umyje ruce či použije dezinfekci na ruce.</w:t>
      </w:r>
    </w:p>
    <w:p w:rsidR="00EE55C1" w:rsidRDefault="00EE55C1" w:rsidP="00EE55C1">
      <w:pPr>
        <w:ind w:left="360"/>
        <w:jc w:val="both"/>
      </w:pPr>
    </w:p>
    <w:p w:rsidR="00E305BE" w:rsidRPr="00F3591A" w:rsidRDefault="00EE55C1" w:rsidP="00F3591A">
      <w:pPr>
        <w:pStyle w:val="Nadpis1"/>
        <w:rPr>
          <w:b/>
          <w:bCs/>
        </w:rPr>
      </w:pPr>
      <w:bookmarkStart w:id="11" w:name="_Toc39410620"/>
      <w:r w:rsidRPr="00EE55C1">
        <w:rPr>
          <w:b/>
          <w:bCs/>
        </w:rPr>
        <w:t>Základní pravidla při provádění úklidu</w:t>
      </w:r>
      <w:bookmarkEnd w:id="11"/>
    </w:p>
    <w:p w:rsidR="00EE55C1" w:rsidRDefault="00EE55C1" w:rsidP="00EE55C1">
      <w:pPr>
        <w:pStyle w:val="Odstavecseseznamem"/>
        <w:numPr>
          <w:ilvl w:val="0"/>
          <w:numId w:val="12"/>
        </w:numPr>
        <w:jc w:val="both"/>
      </w:pPr>
      <w:r>
        <w:t>Před znovuotevřením školy bude uskutečněn důkladný úklid a dezinfekce všech využívaných prostor.</w:t>
      </w:r>
    </w:p>
    <w:p w:rsidR="00EE55C1" w:rsidRDefault="00EE55C1" w:rsidP="00EE55C1">
      <w:pPr>
        <w:pStyle w:val="Odstavecseseznamem"/>
        <w:numPr>
          <w:ilvl w:val="0"/>
          <w:numId w:val="12"/>
        </w:numPr>
        <w:jc w:val="both"/>
      </w:pPr>
      <w:r>
        <w:t>Zvýšení frekvence dezinfekce ploch (s důrazem na místa dotyku rukou).</w:t>
      </w:r>
    </w:p>
    <w:p w:rsidR="00EE55C1" w:rsidRDefault="00EE55C1" w:rsidP="00EE55C1">
      <w:pPr>
        <w:pStyle w:val="Odstavecseseznamem"/>
        <w:numPr>
          <w:ilvl w:val="0"/>
          <w:numId w:val="12"/>
        </w:numPr>
        <w:jc w:val="both"/>
      </w:pPr>
      <w:r>
        <w:t xml:space="preserve">Pro čištění a dezinfekci se používají dezinfekční prostředky, které působí jakoukoliv </w:t>
      </w:r>
      <w:proofErr w:type="spellStart"/>
      <w:r>
        <w:t>virucidní</w:t>
      </w:r>
      <w:proofErr w:type="spellEnd"/>
      <w:r>
        <w:t xml:space="preserve"> aktivitou.</w:t>
      </w:r>
    </w:p>
    <w:p w:rsidR="00EE55C1" w:rsidRDefault="00EE55C1" w:rsidP="00EE55C1">
      <w:pPr>
        <w:pStyle w:val="Odstavecseseznamem"/>
        <w:numPr>
          <w:ilvl w:val="0"/>
          <w:numId w:val="12"/>
        </w:numPr>
        <w:jc w:val="both"/>
      </w:pPr>
      <w:r>
        <w:t>Na etiketě je uvedená účinná koncentrace dezinfekčního prostředku a čas působení (min. EN14476 nebo DVV/RKI).</w:t>
      </w:r>
    </w:p>
    <w:p w:rsidR="00EE55C1" w:rsidRDefault="00EE55C1" w:rsidP="00EE55C1">
      <w:pPr>
        <w:pStyle w:val="Odstavecseseznamem"/>
        <w:numPr>
          <w:ilvl w:val="0"/>
          <w:numId w:val="12"/>
        </w:numPr>
        <w:jc w:val="both"/>
      </w:pPr>
      <w:r>
        <w:t>Ředění dezinfekčních prostředků musí být prováděno v souladu s návodem uvedeným na etiketě dezinfekčního prostředku a po uplynutí času působení je nutné dezinfekci zopakovat.</w:t>
      </w:r>
    </w:p>
    <w:p w:rsidR="00EE55C1" w:rsidRDefault="00EE55C1" w:rsidP="00EE55C1">
      <w:pPr>
        <w:pStyle w:val="Odstavecseseznamem"/>
        <w:numPr>
          <w:ilvl w:val="0"/>
          <w:numId w:val="12"/>
        </w:numPr>
        <w:jc w:val="both"/>
      </w:pPr>
      <w:r>
        <w:t>Zvýšená pozornost bude věnována také dezinfekci školních lavic, stolů a povrchů, jako jsou např. kliky, vodovodní baterie, klávesnice, dálkové ovládače, telefony, učební pomůcky, čipové systémy, podlahy používaných prostor, WC apod. Po celou dobu platnosti epidemiologických opatření je zakázán suchý úklid.</w:t>
      </w:r>
    </w:p>
    <w:p w:rsidR="00EE55C1" w:rsidRDefault="00EE55C1" w:rsidP="00EE55C1">
      <w:pPr>
        <w:pStyle w:val="Odstavecseseznamem"/>
        <w:numPr>
          <w:ilvl w:val="0"/>
          <w:numId w:val="12"/>
        </w:numPr>
        <w:jc w:val="both"/>
      </w:pPr>
      <w:r>
        <w:t>Zajistit dostupnost nádob na likvidaci odpadů bezpečným způsobem (vyjímatelné jednorázové pytle)- běžně ve škole používáme, je tedy zajištěno.</w:t>
      </w:r>
    </w:p>
    <w:p w:rsidR="00EE55C1" w:rsidRDefault="00EE55C1" w:rsidP="00EE55C1">
      <w:pPr>
        <w:pStyle w:val="Odstavecseseznamem"/>
        <w:numPr>
          <w:ilvl w:val="0"/>
          <w:numId w:val="12"/>
        </w:numPr>
        <w:jc w:val="both"/>
      </w:pPr>
      <w:r>
        <w:t>O zpřísněných podmínkách úklidu bude poučen úklidový personál.</w:t>
      </w:r>
    </w:p>
    <w:p w:rsidR="00EE55C1" w:rsidRDefault="00EE55C1" w:rsidP="00EE55C1">
      <w:pPr>
        <w:jc w:val="both"/>
      </w:pPr>
    </w:p>
    <w:p w:rsidR="00E305BE" w:rsidRPr="00422548" w:rsidRDefault="00EE55C1" w:rsidP="00EE4CCD">
      <w:pPr>
        <w:pStyle w:val="Nadpis1"/>
        <w:rPr>
          <w:b/>
          <w:bCs/>
          <w:color w:val="FF0000"/>
        </w:rPr>
      </w:pPr>
      <w:bookmarkStart w:id="12" w:name="_Toc39410621"/>
      <w:r w:rsidRPr="00422548">
        <w:rPr>
          <w:b/>
          <w:bCs/>
          <w:color w:val="FF0000"/>
        </w:rPr>
        <w:t>Osoby s rizikovými faktory</w:t>
      </w:r>
      <w:bookmarkEnd w:id="12"/>
    </w:p>
    <w:p w:rsidR="00EE55C1" w:rsidRDefault="00EE55C1" w:rsidP="00EE55C1">
      <w:pPr>
        <w:pStyle w:val="Odstavecseseznamem"/>
        <w:numPr>
          <w:ilvl w:val="0"/>
          <w:numId w:val="13"/>
        </w:numPr>
        <w:jc w:val="both"/>
      </w:pPr>
      <w:r>
        <w:t>Věk nad 65 let s přidruženými chronickými chorobami.</w:t>
      </w:r>
    </w:p>
    <w:p w:rsidR="00EE55C1" w:rsidRDefault="00EE55C1" w:rsidP="00EE55C1">
      <w:pPr>
        <w:pStyle w:val="Odstavecseseznamem"/>
        <w:numPr>
          <w:ilvl w:val="0"/>
          <w:numId w:val="13"/>
        </w:numPr>
        <w:jc w:val="both"/>
      </w:pPr>
      <w:r>
        <w:t xml:space="preserve">Chronické onemocnění plic (zahrnuje i středně závažné a závažné astma </w:t>
      </w:r>
      <w:proofErr w:type="spellStart"/>
      <w:r>
        <w:t>bronchiale</w:t>
      </w:r>
      <w:proofErr w:type="spellEnd"/>
      <w:r>
        <w:t>) s dlouhodobou systémovou farmakologickou léčbou.</w:t>
      </w:r>
    </w:p>
    <w:p w:rsidR="00EE55C1" w:rsidRDefault="00EE55C1" w:rsidP="00EE55C1">
      <w:pPr>
        <w:pStyle w:val="Odstavecseseznamem"/>
        <w:numPr>
          <w:ilvl w:val="0"/>
          <w:numId w:val="13"/>
        </w:numPr>
        <w:jc w:val="both"/>
      </w:pPr>
      <w:r>
        <w:t>Onemocnění srdce a/nebo velkých cév s dlouhodobou systémovou farmakologickou léčbou např. hypertenze.</w:t>
      </w:r>
    </w:p>
    <w:p w:rsidR="00EE55C1" w:rsidRDefault="00EE55C1" w:rsidP="00EE55C1">
      <w:pPr>
        <w:pStyle w:val="Odstavecseseznamem"/>
        <w:numPr>
          <w:ilvl w:val="0"/>
          <w:numId w:val="13"/>
        </w:numPr>
        <w:jc w:val="both"/>
      </w:pPr>
      <w:r>
        <w:t>Porucha imunitního systému, např.</w:t>
      </w:r>
    </w:p>
    <w:p w:rsidR="00EE55C1" w:rsidRDefault="00EE55C1" w:rsidP="00EE55C1">
      <w:pPr>
        <w:ind w:left="708"/>
        <w:jc w:val="both"/>
      </w:pPr>
      <w:r>
        <w:t>a) při imunosupresivní léčbě (steroidy, HIV apod.),</w:t>
      </w:r>
    </w:p>
    <w:p w:rsidR="00EE55C1" w:rsidRDefault="00EE55C1" w:rsidP="00EE55C1">
      <w:pPr>
        <w:ind w:left="708"/>
        <w:jc w:val="both"/>
      </w:pPr>
      <w:r>
        <w:t>b) při protinádorové léčbě,</w:t>
      </w:r>
    </w:p>
    <w:p w:rsidR="00E305BE" w:rsidRDefault="00EE55C1" w:rsidP="00E305BE">
      <w:pPr>
        <w:ind w:left="708"/>
        <w:jc w:val="both"/>
      </w:pPr>
      <w:r>
        <w:t>c) po transplantaci solidních orgánů a/nebo kostní dřeně,</w:t>
      </w:r>
    </w:p>
    <w:p w:rsidR="00E305BE" w:rsidRDefault="00EE55C1" w:rsidP="00EE55C1">
      <w:pPr>
        <w:pStyle w:val="Odstavecseseznamem"/>
        <w:numPr>
          <w:ilvl w:val="0"/>
          <w:numId w:val="13"/>
        </w:numPr>
        <w:jc w:val="both"/>
      </w:pPr>
      <w:r>
        <w:lastRenderedPageBreak/>
        <w:t>Těžká obezita (BMI nad 40 kg/m2).</w:t>
      </w:r>
    </w:p>
    <w:p w:rsidR="00E305BE" w:rsidRDefault="00EE55C1" w:rsidP="00EE55C1">
      <w:pPr>
        <w:pStyle w:val="Odstavecseseznamem"/>
        <w:numPr>
          <w:ilvl w:val="0"/>
          <w:numId w:val="13"/>
        </w:numPr>
        <w:jc w:val="both"/>
      </w:pPr>
      <w:r>
        <w:t xml:space="preserve">Farmakologicky léčený diabetes </w:t>
      </w:r>
      <w:proofErr w:type="spellStart"/>
      <w:r>
        <w:t>mellitus</w:t>
      </w:r>
      <w:proofErr w:type="spellEnd"/>
      <w:r>
        <w:t>.</w:t>
      </w:r>
    </w:p>
    <w:p w:rsidR="00E305BE" w:rsidRDefault="00EE55C1" w:rsidP="00EE55C1">
      <w:pPr>
        <w:pStyle w:val="Odstavecseseznamem"/>
        <w:numPr>
          <w:ilvl w:val="0"/>
          <w:numId w:val="13"/>
        </w:numPr>
        <w:jc w:val="both"/>
      </w:pPr>
      <w:r>
        <w:t>Chronické onemocnění ledvin vyžadující dočasnou nebo trvalou podporu/náhradu funkce ledvi</w:t>
      </w:r>
      <w:r w:rsidR="00E305BE">
        <w:t xml:space="preserve">n </w:t>
      </w:r>
      <w:r>
        <w:t>(dialýza).</w:t>
      </w:r>
    </w:p>
    <w:p w:rsidR="00EE55C1" w:rsidRDefault="00EE55C1" w:rsidP="00EE55C1">
      <w:pPr>
        <w:pStyle w:val="Odstavecseseznamem"/>
        <w:numPr>
          <w:ilvl w:val="0"/>
          <w:numId w:val="13"/>
        </w:numPr>
        <w:jc w:val="both"/>
      </w:pPr>
      <w:r>
        <w:t>Onemocnění jater (primární nebo sekundární).</w:t>
      </w:r>
    </w:p>
    <w:p w:rsidR="00E305BE" w:rsidRDefault="00E305BE" w:rsidP="00E305BE">
      <w:pPr>
        <w:jc w:val="both"/>
      </w:pPr>
    </w:p>
    <w:p w:rsidR="00E305BE" w:rsidRPr="00EE4CCD" w:rsidRDefault="00E305BE" w:rsidP="00EE4CCD">
      <w:pPr>
        <w:pStyle w:val="Nadpis1"/>
        <w:rPr>
          <w:b/>
          <w:bCs/>
        </w:rPr>
      </w:pPr>
      <w:bookmarkStart w:id="13" w:name="_Toc39410622"/>
      <w:r w:rsidRPr="00E305BE">
        <w:rPr>
          <w:b/>
          <w:bCs/>
        </w:rPr>
        <w:t>Co dělat v případě, že žák patří do rizikové skupiny</w:t>
      </w:r>
      <w:bookmarkEnd w:id="13"/>
    </w:p>
    <w:p w:rsidR="00E305BE" w:rsidRDefault="00E305BE" w:rsidP="00E305BE">
      <w:pPr>
        <w:jc w:val="both"/>
      </w:pPr>
      <w:r>
        <w:t xml:space="preserve">Do rizikové skupiny patří žák, </w:t>
      </w:r>
      <w:r w:rsidRPr="00E305BE">
        <w:rPr>
          <w:b/>
          <w:bCs/>
        </w:rPr>
        <w:t>který osobně naplňuje alespoň jeden bod (2-8) uvedený výše nebo pokud některý z bodů naplňuje jakákoliv osoba, která s ním žije ve společné domácnosti</w:t>
      </w:r>
      <w:r>
        <w:t>. Doporučuje se, aby zákonní zástupci zvážili tyto rizikové faktory, pokud žák patří do rizikové skupiny, a rozhodli o účasti žáka na vzdělávacích aktivitách s tímto vědomím.</w:t>
      </w:r>
    </w:p>
    <w:p w:rsidR="00E305BE" w:rsidRDefault="00E305BE" w:rsidP="00E305BE">
      <w:pPr>
        <w:jc w:val="both"/>
      </w:pPr>
      <w:r>
        <w:t>Při prvním vstupu do školy předkládá zákonný zástupce žáka tato prohlášení, která je možné podepsat před vstupem do školy</w:t>
      </w:r>
      <w:r w:rsidR="0052066E">
        <w:t xml:space="preserve">, nebo jej neprodleně po vstupu do školy odevzdá žák dohlížejícímu </w:t>
      </w:r>
      <w:proofErr w:type="spellStart"/>
      <w:r w:rsidR="0052066E">
        <w:t>ped</w:t>
      </w:r>
      <w:proofErr w:type="spellEnd"/>
      <w:r w:rsidR="0052066E">
        <w:t>. Pracovníkovi školy:</w:t>
      </w:r>
    </w:p>
    <w:p w:rsidR="00E305BE" w:rsidRPr="00422548" w:rsidRDefault="00E305BE" w:rsidP="00E305BE">
      <w:pPr>
        <w:pStyle w:val="Odstavecseseznamem"/>
        <w:numPr>
          <w:ilvl w:val="0"/>
          <w:numId w:val="15"/>
        </w:numPr>
        <w:jc w:val="both"/>
        <w:rPr>
          <w:b/>
          <w:bCs/>
        </w:rPr>
      </w:pPr>
      <w:r w:rsidRPr="00422548">
        <w:rPr>
          <w:b/>
          <w:bCs/>
        </w:rPr>
        <w:t>písemné seznámení s vymezením rizikových skupin stanovených Ministerstvem zdravotnictví, a</w:t>
      </w:r>
    </w:p>
    <w:p w:rsidR="00E305BE" w:rsidRDefault="00E305BE" w:rsidP="00E305BE">
      <w:pPr>
        <w:pStyle w:val="Odstavecseseznamem"/>
        <w:numPr>
          <w:ilvl w:val="0"/>
          <w:numId w:val="15"/>
        </w:numPr>
        <w:jc w:val="both"/>
        <w:rPr>
          <w:b/>
          <w:bCs/>
        </w:rPr>
      </w:pPr>
      <w:r w:rsidRPr="00422548">
        <w:rPr>
          <w:b/>
          <w:bCs/>
        </w:rPr>
        <w:t>písemné čestné prohlášení o neexistenci příznaků virového infekčního onemocnění (např. horečka, kašel, dušnost, náhlá ztráta chuti a čichu apod.).</w:t>
      </w:r>
    </w:p>
    <w:p w:rsidR="00422548" w:rsidRPr="00422548" w:rsidRDefault="00422548" w:rsidP="00422548">
      <w:pPr>
        <w:pStyle w:val="Odstavecseseznamem"/>
        <w:numPr>
          <w:ilvl w:val="0"/>
          <w:numId w:val="19"/>
        </w:numPr>
        <w:jc w:val="both"/>
        <w:rPr>
          <w:b/>
          <w:bCs/>
        </w:rPr>
      </w:pPr>
      <w:r>
        <w:rPr>
          <w:b/>
          <w:bCs/>
        </w:rPr>
        <w:t>najdete v příloze zprávy</w:t>
      </w:r>
    </w:p>
    <w:p w:rsidR="00E305BE" w:rsidRPr="00EC3C82" w:rsidRDefault="00E305BE" w:rsidP="00E305BE">
      <w:pPr>
        <w:jc w:val="both"/>
        <w:rPr>
          <w:b/>
          <w:bCs/>
          <w:sz w:val="28"/>
          <w:szCs w:val="28"/>
        </w:rPr>
      </w:pPr>
      <w:r w:rsidRPr="00EC3C82">
        <w:rPr>
          <w:b/>
          <w:bCs/>
          <w:sz w:val="28"/>
          <w:szCs w:val="28"/>
        </w:rPr>
        <w:t>Pokud zákonný zástupce tyto dokumenty nepodepíše,</w:t>
      </w:r>
      <w:r w:rsidR="0052066E" w:rsidRPr="00EC3C82">
        <w:rPr>
          <w:b/>
          <w:bCs/>
          <w:sz w:val="28"/>
          <w:szCs w:val="28"/>
        </w:rPr>
        <w:t xml:space="preserve"> nebo je z jakéhokoliv důvodu neodevzdá,</w:t>
      </w:r>
      <w:r w:rsidRPr="00EC3C82">
        <w:rPr>
          <w:b/>
          <w:bCs/>
          <w:sz w:val="28"/>
          <w:szCs w:val="28"/>
        </w:rPr>
        <w:t xml:space="preserve"> nebude žákovi osobní účast ve škole umožněna.</w:t>
      </w:r>
    </w:p>
    <w:p w:rsidR="0050754D" w:rsidRDefault="0050754D" w:rsidP="00EC3C82">
      <w:pPr>
        <w:jc w:val="both"/>
      </w:pPr>
    </w:p>
    <w:sectPr w:rsidR="0050754D" w:rsidSect="00EE4CCD">
      <w:footerReference w:type="default" r:id="rId12"/>
      <w:pgSz w:w="11906" w:h="16838"/>
      <w:pgMar w:top="1134" w:right="1134" w:bottom="1134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78C6" w:rsidRDefault="005878C6" w:rsidP="0050754D">
      <w:pPr>
        <w:spacing w:after="0" w:line="240" w:lineRule="auto"/>
      </w:pPr>
      <w:r>
        <w:separator/>
      </w:r>
    </w:p>
  </w:endnote>
  <w:endnote w:type="continuationSeparator" w:id="0">
    <w:p w:rsidR="005878C6" w:rsidRDefault="005878C6" w:rsidP="005075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23172206"/>
      <w:docPartObj>
        <w:docPartGallery w:val="Page Numbers (Bottom of Page)"/>
        <w:docPartUnique/>
      </w:docPartObj>
    </w:sdtPr>
    <w:sdtContent>
      <w:p w:rsidR="00EC3C82" w:rsidRDefault="007A5348">
        <w:pPr>
          <w:pStyle w:val="Zpat"/>
          <w:jc w:val="center"/>
        </w:pPr>
        <w:r>
          <w:fldChar w:fldCharType="begin"/>
        </w:r>
        <w:r w:rsidR="00EC3C82">
          <w:instrText>PAGE   \* MERGEFORMAT</w:instrText>
        </w:r>
        <w:r>
          <w:fldChar w:fldCharType="separate"/>
        </w:r>
        <w:r w:rsidR="00580EFE">
          <w:rPr>
            <w:noProof/>
          </w:rPr>
          <w:t>6</w:t>
        </w:r>
        <w:r>
          <w:fldChar w:fldCharType="end"/>
        </w:r>
      </w:p>
    </w:sdtContent>
  </w:sdt>
  <w:p w:rsidR="00EC3C82" w:rsidRDefault="00EC3C82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78C6" w:rsidRDefault="005878C6" w:rsidP="0050754D">
      <w:pPr>
        <w:spacing w:after="0" w:line="240" w:lineRule="auto"/>
      </w:pPr>
      <w:r>
        <w:separator/>
      </w:r>
    </w:p>
  </w:footnote>
  <w:footnote w:type="continuationSeparator" w:id="0">
    <w:p w:rsidR="005878C6" w:rsidRDefault="005878C6" w:rsidP="005075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A04A1"/>
    <w:multiLevelType w:val="hybridMultilevel"/>
    <w:tmpl w:val="3C62D05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53E58FD"/>
    <w:multiLevelType w:val="hybridMultilevel"/>
    <w:tmpl w:val="1C9875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8A260F"/>
    <w:multiLevelType w:val="hybridMultilevel"/>
    <w:tmpl w:val="E89E7D8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828244F"/>
    <w:multiLevelType w:val="hybridMultilevel"/>
    <w:tmpl w:val="3C54D54C"/>
    <w:lvl w:ilvl="0" w:tplc="0405000F">
      <w:start w:val="1"/>
      <w:numFmt w:val="decimal"/>
      <w:lvlText w:val="%1."/>
      <w:lvlJc w:val="left"/>
      <w:pPr>
        <w:ind w:left="1485" w:hanging="360"/>
      </w:pPr>
    </w:lvl>
    <w:lvl w:ilvl="1" w:tplc="04050019" w:tentative="1">
      <w:start w:val="1"/>
      <w:numFmt w:val="lowerLetter"/>
      <w:lvlText w:val="%2."/>
      <w:lvlJc w:val="left"/>
      <w:pPr>
        <w:ind w:left="2205" w:hanging="360"/>
      </w:pPr>
    </w:lvl>
    <w:lvl w:ilvl="2" w:tplc="0405001B" w:tentative="1">
      <w:start w:val="1"/>
      <w:numFmt w:val="lowerRoman"/>
      <w:lvlText w:val="%3."/>
      <w:lvlJc w:val="right"/>
      <w:pPr>
        <w:ind w:left="2925" w:hanging="180"/>
      </w:pPr>
    </w:lvl>
    <w:lvl w:ilvl="3" w:tplc="0405000F" w:tentative="1">
      <w:start w:val="1"/>
      <w:numFmt w:val="decimal"/>
      <w:lvlText w:val="%4."/>
      <w:lvlJc w:val="left"/>
      <w:pPr>
        <w:ind w:left="3645" w:hanging="360"/>
      </w:pPr>
    </w:lvl>
    <w:lvl w:ilvl="4" w:tplc="04050019" w:tentative="1">
      <w:start w:val="1"/>
      <w:numFmt w:val="lowerLetter"/>
      <w:lvlText w:val="%5."/>
      <w:lvlJc w:val="left"/>
      <w:pPr>
        <w:ind w:left="4365" w:hanging="360"/>
      </w:pPr>
    </w:lvl>
    <w:lvl w:ilvl="5" w:tplc="0405001B" w:tentative="1">
      <w:start w:val="1"/>
      <w:numFmt w:val="lowerRoman"/>
      <w:lvlText w:val="%6."/>
      <w:lvlJc w:val="right"/>
      <w:pPr>
        <w:ind w:left="5085" w:hanging="180"/>
      </w:pPr>
    </w:lvl>
    <w:lvl w:ilvl="6" w:tplc="0405000F" w:tentative="1">
      <w:start w:val="1"/>
      <w:numFmt w:val="decimal"/>
      <w:lvlText w:val="%7."/>
      <w:lvlJc w:val="left"/>
      <w:pPr>
        <w:ind w:left="5805" w:hanging="360"/>
      </w:pPr>
    </w:lvl>
    <w:lvl w:ilvl="7" w:tplc="04050019" w:tentative="1">
      <w:start w:val="1"/>
      <w:numFmt w:val="lowerLetter"/>
      <w:lvlText w:val="%8."/>
      <w:lvlJc w:val="left"/>
      <w:pPr>
        <w:ind w:left="6525" w:hanging="360"/>
      </w:pPr>
    </w:lvl>
    <w:lvl w:ilvl="8" w:tplc="040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">
    <w:nsid w:val="0A161A8D"/>
    <w:multiLevelType w:val="hybridMultilevel"/>
    <w:tmpl w:val="AA6A49D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A3017E4"/>
    <w:multiLevelType w:val="hybridMultilevel"/>
    <w:tmpl w:val="F7F61F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626484"/>
    <w:multiLevelType w:val="hybridMultilevel"/>
    <w:tmpl w:val="19566B0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8B17E86"/>
    <w:multiLevelType w:val="hybridMultilevel"/>
    <w:tmpl w:val="161A379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8B552DF"/>
    <w:multiLevelType w:val="hybridMultilevel"/>
    <w:tmpl w:val="1C00A9A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B27385B"/>
    <w:multiLevelType w:val="hybridMultilevel"/>
    <w:tmpl w:val="9990C02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3C64203"/>
    <w:multiLevelType w:val="hybridMultilevel"/>
    <w:tmpl w:val="7E9C86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9D2646"/>
    <w:multiLevelType w:val="hybridMultilevel"/>
    <w:tmpl w:val="F95CC73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B1A725F"/>
    <w:multiLevelType w:val="hybridMultilevel"/>
    <w:tmpl w:val="E424D672"/>
    <w:lvl w:ilvl="0" w:tplc="4E187C5A">
      <w:start w:val="8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C3C5C42"/>
    <w:multiLevelType w:val="hybridMultilevel"/>
    <w:tmpl w:val="E8B881C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62F0311"/>
    <w:multiLevelType w:val="hybridMultilevel"/>
    <w:tmpl w:val="6F7438EA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>
    <w:nsid w:val="5D136C9E"/>
    <w:multiLevelType w:val="hybridMultilevel"/>
    <w:tmpl w:val="AEACA26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E6F79E5"/>
    <w:multiLevelType w:val="hybridMultilevel"/>
    <w:tmpl w:val="26D28B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3F26792"/>
    <w:multiLevelType w:val="hybridMultilevel"/>
    <w:tmpl w:val="7068BF6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E414875"/>
    <w:multiLevelType w:val="hybridMultilevel"/>
    <w:tmpl w:val="155A71D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8"/>
  </w:num>
  <w:num w:numId="3">
    <w:abstractNumId w:val="0"/>
  </w:num>
  <w:num w:numId="4">
    <w:abstractNumId w:val="16"/>
  </w:num>
  <w:num w:numId="5">
    <w:abstractNumId w:val="9"/>
  </w:num>
  <w:num w:numId="6">
    <w:abstractNumId w:val="15"/>
  </w:num>
  <w:num w:numId="7">
    <w:abstractNumId w:val="6"/>
  </w:num>
  <w:num w:numId="8">
    <w:abstractNumId w:val="17"/>
  </w:num>
  <w:num w:numId="9">
    <w:abstractNumId w:val="2"/>
  </w:num>
  <w:num w:numId="10">
    <w:abstractNumId w:val="8"/>
  </w:num>
  <w:num w:numId="11">
    <w:abstractNumId w:val="5"/>
  </w:num>
  <w:num w:numId="12">
    <w:abstractNumId w:val="7"/>
  </w:num>
  <w:num w:numId="13">
    <w:abstractNumId w:val="13"/>
  </w:num>
  <w:num w:numId="14">
    <w:abstractNumId w:val="3"/>
  </w:num>
  <w:num w:numId="15">
    <w:abstractNumId w:val="1"/>
  </w:num>
  <w:num w:numId="16">
    <w:abstractNumId w:val="14"/>
  </w:num>
  <w:num w:numId="17">
    <w:abstractNumId w:val="10"/>
  </w:num>
  <w:num w:numId="18">
    <w:abstractNumId w:val="4"/>
  </w:num>
  <w:num w:numId="1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754D"/>
    <w:rsid w:val="00090753"/>
    <w:rsid w:val="001E0F12"/>
    <w:rsid w:val="00265303"/>
    <w:rsid w:val="0041352D"/>
    <w:rsid w:val="00422548"/>
    <w:rsid w:val="00491356"/>
    <w:rsid w:val="004A7D03"/>
    <w:rsid w:val="004F02E4"/>
    <w:rsid w:val="0050754D"/>
    <w:rsid w:val="0052066E"/>
    <w:rsid w:val="00580EFE"/>
    <w:rsid w:val="005878C6"/>
    <w:rsid w:val="005F51D7"/>
    <w:rsid w:val="00647458"/>
    <w:rsid w:val="007A5348"/>
    <w:rsid w:val="00843241"/>
    <w:rsid w:val="00905038"/>
    <w:rsid w:val="009A222A"/>
    <w:rsid w:val="009B571D"/>
    <w:rsid w:val="00A200E6"/>
    <w:rsid w:val="00A61FFB"/>
    <w:rsid w:val="00A85FBC"/>
    <w:rsid w:val="00AF329F"/>
    <w:rsid w:val="00B02C21"/>
    <w:rsid w:val="00BA7B39"/>
    <w:rsid w:val="00D4223E"/>
    <w:rsid w:val="00E305BE"/>
    <w:rsid w:val="00E44CF4"/>
    <w:rsid w:val="00EC3C82"/>
    <w:rsid w:val="00ED6BC0"/>
    <w:rsid w:val="00EE4CCD"/>
    <w:rsid w:val="00EE55C1"/>
    <w:rsid w:val="00F17AB1"/>
    <w:rsid w:val="00F3591A"/>
    <w:rsid w:val="00F66C70"/>
    <w:rsid w:val="00F85C0A"/>
    <w:rsid w:val="00FF04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5C0A"/>
  </w:style>
  <w:style w:type="paragraph" w:styleId="Nadpis1">
    <w:name w:val="heading 1"/>
    <w:basedOn w:val="Normln"/>
    <w:next w:val="Normln"/>
    <w:link w:val="Nadpis1Char"/>
    <w:uiPriority w:val="9"/>
    <w:qFormat/>
    <w:rsid w:val="00EE4CCD"/>
    <w:pPr>
      <w:keepNext/>
      <w:keepLines/>
      <w:spacing w:before="360" w:after="120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0754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5075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0754D"/>
  </w:style>
  <w:style w:type="paragraph" w:styleId="Zpat">
    <w:name w:val="footer"/>
    <w:basedOn w:val="Normln"/>
    <w:link w:val="ZpatChar"/>
    <w:uiPriority w:val="99"/>
    <w:unhideWhenUsed/>
    <w:rsid w:val="005075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0754D"/>
  </w:style>
  <w:style w:type="character" w:customStyle="1" w:styleId="Nadpis1Char">
    <w:name w:val="Nadpis 1 Char"/>
    <w:basedOn w:val="Standardnpsmoodstavce"/>
    <w:link w:val="Nadpis1"/>
    <w:uiPriority w:val="9"/>
    <w:rsid w:val="00EE4CCD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Podtitul">
    <w:name w:val="Subtitle"/>
    <w:basedOn w:val="Normln"/>
    <w:next w:val="Normln"/>
    <w:link w:val="PodtitulChar"/>
    <w:uiPriority w:val="11"/>
    <w:qFormat/>
    <w:rsid w:val="00EE4CCD"/>
    <w:pPr>
      <w:numPr>
        <w:ilvl w:val="1"/>
      </w:numPr>
    </w:pPr>
    <w:rPr>
      <w:rFonts w:eastAsiaTheme="minorEastAsia"/>
      <w:spacing w:val="15"/>
      <w:sz w:val="28"/>
    </w:rPr>
  </w:style>
  <w:style w:type="character" w:customStyle="1" w:styleId="PodtitulChar">
    <w:name w:val="Podtitul Char"/>
    <w:basedOn w:val="Standardnpsmoodstavce"/>
    <w:link w:val="Podtitul"/>
    <w:uiPriority w:val="11"/>
    <w:rsid w:val="00EE4CCD"/>
    <w:rPr>
      <w:rFonts w:eastAsiaTheme="minorEastAsia"/>
      <w:spacing w:val="15"/>
      <w:sz w:val="28"/>
    </w:rPr>
  </w:style>
  <w:style w:type="paragraph" w:styleId="Bezmezer">
    <w:name w:val="No Spacing"/>
    <w:link w:val="BezmezerChar"/>
    <w:uiPriority w:val="1"/>
    <w:qFormat/>
    <w:rsid w:val="00EE4CCD"/>
    <w:pPr>
      <w:spacing w:after="0" w:line="240" w:lineRule="auto"/>
    </w:pPr>
    <w:rPr>
      <w:rFonts w:eastAsiaTheme="minorEastAsia"/>
      <w:lang w:eastAsia="cs-CZ"/>
    </w:rPr>
  </w:style>
  <w:style w:type="character" w:customStyle="1" w:styleId="BezmezerChar">
    <w:name w:val="Bez mezer Char"/>
    <w:basedOn w:val="Standardnpsmoodstavce"/>
    <w:link w:val="Bezmezer"/>
    <w:uiPriority w:val="1"/>
    <w:rsid w:val="00EE4CCD"/>
    <w:rPr>
      <w:rFonts w:eastAsiaTheme="minorEastAsia"/>
      <w:lang w:eastAsia="cs-CZ"/>
    </w:rPr>
  </w:style>
  <w:style w:type="paragraph" w:styleId="Nadpisobsahu">
    <w:name w:val="TOC Heading"/>
    <w:basedOn w:val="Nadpis1"/>
    <w:next w:val="Normln"/>
    <w:uiPriority w:val="39"/>
    <w:unhideWhenUsed/>
    <w:qFormat/>
    <w:rsid w:val="00422548"/>
    <w:pPr>
      <w:spacing w:before="240" w:after="0"/>
      <w:outlineLvl w:val="9"/>
    </w:pPr>
    <w:rPr>
      <w:color w:val="2F5496" w:themeColor="accent1" w:themeShade="BF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422548"/>
    <w:pPr>
      <w:spacing w:after="100"/>
    </w:pPr>
  </w:style>
  <w:style w:type="character" w:styleId="Hypertextovodkaz">
    <w:name w:val="Hyperlink"/>
    <w:basedOn w:val="Standardnpsmoodstavce"/>
    <w:uiPriority w:val="99"/>
    <w:unhideWhenUsed/>
    <w:rsid w:val="00422548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EC3C82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200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200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almusova@zsbratronice.cz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file:///C:\Users\X230\AppData\Local\Temp\ludvikova@zsbratronice.cz" TargetMode="External"/><Relationship Id="rId4" Type="http://schemas.openxmlformats.org/officeDocument/2006/relationships/styles" Target="styles.xml"/><Relationship Id="rId9" Type="http://schemas.openxmlformats.org/officeDocument/2006/relationships/hyperlink" Target="mailto:sochorova@zsbratronice.cz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218B24787F14A0596975D133CF6DF9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7F23697-8DB2-4BBB-8F10-44B8D0BC3F61}"/>
      </w:docPartPr>
      <w:docPartBody>
        <w:p w:rsidR="00EF684C" w:rsidRDefault="00EF684C" w:rsidP="00EF684C">
          <w:pPr>
            <w:pStyle w:val="A218B24787F14A0596975D133CF6DF91"/>
          </w:pPr>
          <w:r>
            <w:rPr>
              <w:color w:val="365F91" w:themeColor="accent1" w:themeShade="BF"/>
              <w:sz w:val="24"/>
              <w:szCs w:val="24"/>
            </w:rPr>
            <w:t>[Název společnosti]</w:t>
          </w:r>
        </w:p>
      </w:docPartBody>
    </w:docPart>
    <w:docPart>
      <w:docPartPr>
        <w:name w:val="F8A80B8BF20D4BD9ADAA10BA4713705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C5A3D2D-059D-4112-A191-170B5B2E2774}"/>
      </w:docPartPr>
      <w:docPartBody>
        <w:p w:rsidR="00EF684C" w:rsidRDefault="00EF684C" w:rsidP="00EF684C">
          <w:pPr>
            <w:pStyle w:val="F8A80B8BF20D4BD9ADAA10BA47137058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88"/>
              <w:szCs w:val="88"/>
            </w:rPr>
            <w:t>[Název dokumentu]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EF684C"/>
    <w:rsid w:val="00425D38"/>
    <w:rsid w:val="008B19A2"/>
    <w:rsid w:val="00D05DD2"/>
    <w:rsid w:val="00D07F33"/>
    <w:rsid w:val="00DA71AC"/>
    <w:rsid w:val="00EF68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A71A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218B24787F14A0596975D133CF6DF91">
    <w:name w:val="A218B24787F14A0596975D133CF6DF91"/>
    <w:rsid w:val="00EF684C"/>
  </w:style>
  <w:style w:type="paragraph" w:customStyle="1" w:styleId="F8A80B8BF20D4BD9ADAA10BA47137058">
    <w:name w:val="F8A80B8BF20D4BD9ADAA10BA47137058"/>
    <w:rsid w:val="00EF684C"/>
  </w:style>
  <w:style w:type="paragraph" w:customStyle="1" w:styleId="476FE4D3E8E34EABBA1AF50D6667DFC1">
    <w:name w:val="476FE4D3E8E34EABBA1AF50D6667DFC1"/>
    <w:rsid w:val="00EF684C"/>
  </w:style>
  <w:style w:type="paragraph" w:customStyle="1" w:styleId="937C1E22654E4763AAC4EAFD63AAF059">
    <w:name w:val="937C1E22654E4763AAC4EAFD63AAF059"/>
    <w:rsid w:val="00EF684C"/>
  </w:style>
  <w:style w:type="paragraph" w:customStyle="1" w:styleId="703AA1B00D1E4EB9BDF389279A6E1104">
    <w:name w:val="703AA1B00D1E4EB9BDF389279A6E1104"/>
    <w:rsid w:val="00EF684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2020-05-04T00:00:00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087ED40-8C36-4985-AE3E-9D3BD51CA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2182</Words>
  <Characters>12874</Characters>
  <Application>Microsoft Office Word</Application>
  <DocSecurity>0</DocSecurity>
  <Lines>107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Sdělení: informace, pravidla                       a podmínky návratu žáků do ZŠ Bratronice od 25. 5. 2020</vt:lpstr>
    </vt:vector>
  </TitlesOfParts>
  <Company>Základní škola a Mateřská škola Bratronice, okres Kladno</Company>
  <LinksUpToDate>false</LinksUpToDate>
  <CharactersWithSpaces>15026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Sdělení: informace, pravidla                       a podmínky návratu žáků do ZŠ Bratronice od 25. 5. 2020</dc:title>
  <dc:subject>Bc. Vendula Holmanová, ředitelka</dc:subject>
  <dc:creator>Bc. Vendula Holmanová</dc:creator>
  <cp:lastModifiedBy>YOGA</cp:lastModifiedBy>
  <cp:revision>2</cp:revision>
  <dcterms:created xsi:type="dcterms:W3CDTF">2020-05-06T06:01:00Z</dcterms:created>
  <dcterms:modified xsi:type="dcterms:W3CDTF">2020-05-06T06:01:00Z</dcterms:modified>
</cp:coreProperties>
</file>