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D8C" w:rsidRPr="00B54F5A" w:rsidRDefault="00160D8C">
      <w:pPr>
        <w:pStyle w:val="Nadpis1"/>
        <w:pBdr>
          <w:top w:val="none" w:sz="0" w:space="0" w:color="auto"/>
          <w:left w:val="none" w:sz="0" w:space="0" w:color="auto"/>
          <w:bottom w:val="none" w:sz="0" w:space="0" w:color="auto"/>
          <w:right w:val="none" w:sz="0" w:space="0" w:color="auto"/>
          <w:bar w:val="none" w:sz="0" w:color="auto"/>
        </w:pBdr>
        <w:jc w:val="center"/>
        <w:rPr>
          <w:b/>
          <w:bCs/>
          <w:sz w:val="32"/>
          <w:szCs w:val="32"/>
        </w:rPr>
      </w:pPr>
      <w:r w:rsidRPr="00B54F5A">
        <w:rPr>
          <w:b/>
          <w:bCs/>
          <w:sz w:val="32"/>
          <w:szCs w:val="32"/>
        </w:rPr>
        <w:t>Výzva na predkladanie ponúk</w:t>
      </w:r>
    </w:p>
    <w:p w:rsidR="00160D8C" w:rsidRPr="00B54F5A" w:rsidRDefault="00160D8C">
      <w:pPr>
        <w:pBdr>
          <w:top w:val="none" w:sz="0" w:space="0" w:color="auto"/>
          <w:left w:val="none" w:sz="0" w:space="0" w:color="auto"/>
          <w:bottom w:val="none" w:sz="0" w:space="0" w:color="auto"/>
          <w:right w:val="none" w:sz="0" w:space="0" w:color="auto"/>
          <w:bar w:val="none" w:sz="0" w:color="auto"/>
        </w:pBdr>
      </w:pPr>
    </w:p>
    <w:p w:rsidR="00160D8C" w:rsidRPr="00B54F5A" w:rsidRDefault="00160D8C">
      <w:pPr>
        <w:pBdr>
          <w:top w:val="none" w:sz="0" w:space="0" w:color="auto"/>
          <w:left w:val="none" w:sz="0" w:space="0" w:color="auto"/>
          <w:bottom w:val="none" w:sz="0" w:space="0" w:color="auto"/>
          <w:right w:val="none" w:sz="0" w:space="0" w:color="auto"/>
          <w:bar w:val="none" w:sz="0" w:color="auto"/>
        </w:pBdr>
        <w:jc w:val="both"/>
      </w:pPr>
      <w:r w:rsidRPr="00B54F5A">
        <w:t xml:space="preserve">na predloženie cenovej ponuky na </w:t>
      </w:r>
      <w:r>
        <w:t>zákazku s názvom</w:t>
      </w:r>
      <w:r w:rsidRPr="00B54F5A">
        <w:t xml:space="preserve"> </w:t>
      </w:r>
      <w:r w:rsidRPr="00B54F5A">
        <w:rPr>
          <w:b/>
          <w:bCs/>
        </w:rPr>
        <w:t>„</w:t>
      </w:r>
      <w:r w:rsidR="00D80230" w:rsidRPr="00D80230">
        <w:rPr>
          <w:rFonts w:cs="Times New Roman"/>
          <w:b/>
        </w:rPr>
        <w:t xml:space="preserve">Multifunkčné ihrisko </w:t>
      </w:r>
      <w:r w:rsidR="00815B8E">
        <w:rPr>
          <w:rFonts w:cs="Times New Roman"/>
          <w:b/>
        </w:rPr>
        <w:t>v</w:t>
      </w:r>
      <w:r w:rsidR="00FC0CC3">
        <w:rPr>
          <w:rFonts w:cs="Times New Roman"/>
          <w:b/>
        </w:rPr>
        <w:t> Spojenej škole internátnej Trebišov</w:t>
      </w:r>
      <w:r>
        <w:rPr>
          <w:b/>
          <w:bCs/>
        </w:rPr>
        <w:t>“</w:t>
      </w:r>
      <w:r w:rsidRPr="00B54F5A">
        <w:t xml:space="preserve">  v rámci  prieskumu trhu podľa § 117  zákona č. 3</w:t>
      </w:r>
      <w:r>
        <w:t>43</w:t>
      </w:r>
      <w:r w:rsidRPr="00B54F5A">
        <w:t xml:space="preserve">/2015 </w:t>
      </w:r>
      <w:proofErr w:type="spellStart"/>
      <w:r w:rsidRPr="00B54F5A">
        <w:t>Z.z</w:t>
      </w:r>
      <w:proofErr w:type="spellEnd"/>
      <w:r w:rsidRPr="00B54F5A">
        <w:t xml:space="preserve">. o verejnom obstarávaní a o zmene a doplnení niektorých zákonov v znení neskorších predpisov </w:t>
      </w:r>
    </w:p>
    <w:p w:rsidR="00160D8C" w:rsidRPr="00B54F5A" w:rsidRDefault="00160D8C">
      <w:pPr>
        <w:pBdr>
          <w:top w:val="none" w:sz="0" w:space="0" w:color="auto"/>
          <w:left w:val="none" w:sz="0" w:space="0" w:color="auto"/>
          <w:bottom w:val="none" w:sz="0" w:space="0" w:color="auto"/>
          <w:right w:val="none" w:sz="0" w:space="0" w:color="auto"/>
          <w:bar w:val="none" w:sz="0" w:color="auto"/>
        </w:pBdr>
      </w:pPr>
    </w:p>
    <w:p w:rsidR="00160D8C" w:rsidRPr="00B54F5A" w:rsidRDefault="00160D8C">
      <w:pPr>
        <w:pBdr>
          <w:top w:val="none" w:sz="0" w:space="0" w:color="auto"/>
          <w:left w:val="none" w:sz="0" w:space="0" w:color="auto"/>
          <w:bottom w:val="none" w:sz="0" w:space="0" w:color="auto"/>
          <w:right w:val="none" w:sz="0" w:space="0" w:color="auto"/>
          <w:bar w:val="none" w:sz="0" w:color="auto"/>
        </w:pBdr>
        <w:rPr>
          <w:b/>
          <w:bCs/>
        </w:rPr>
      </w:pPr>
      <w:r w:rsidRPr="00B54F5A">
        <w:rPr>
          <w:b/>
          <w:bCs/>
        </w:rPr>
        <w:t>1.  Identifikácia verejného obstarávateľa:</w:t>
      </w:r>
    </w:p>
    <w:p w:rsidR="00160D8C" w:rsidRPr="00B54F5A" w:rsidRDefault="00D45B69">
      <w:pPr>
        <w:pBdr>
          <w:top w:val="none" w:sz="0" w:space="0" w:color="auto"/>
          <w:left w:val="none" w:sz="0" w:space="0" w:color="auto"/>
          <w:bottom w:val="none" w:sz="0" w:space="0" w:color="auto"/>
          <w:right w:val="none" w:sz="0" w:space="0" w:color="auto"/>
          <w:bar w:val="none" w:sz="0" w:color="auto"/>
        </w:pBdr>
        <w:ind w:left="3540" w:hanging="2832"/>
        <w:rPr>
          <w:b/>
          <w:bCs/>
        </w:rPr>
      </w:pPr>
      <w:bookmarkStart w:id="0" w:name="_Hlk497853970"/>
      <w:r>
        <w:t>Obchodné meno:</w:t>
      </w:r>
      <w:r>
        <w:tab/>
      </w:r>
      <w:r w:rsidRPr="00D45B69">
        <w:rPr>
          <w:rFonts w:cs="Times New Roman"/>
          <w:bCs/>
          <w:color w:val="auto"/>
        </w:rPr>
        <w:t>Spojená škola internátna Trebišov</w:t>
      </w:r>
    </w:p>
    <w:p w:rsidR="00160D8C" w:rsidRDefault="00160D8C" w:rsidP="008912F8">
      <w:pPr>
        <w:pBdr>
          <w:top w:val="none" w:sz="0" w:space="0" w:color="auto"/>
          <w:left w:val="none" w:sz="0" w:space="0" w:color="auto"/>
          <w:bottom w:val="none" w:sz="0" w:space="0" w:color="auto"/>
          <w:right w:val="none" w:sz="0" w:space="0" w:color="auto"/>
          <w:bar w:val="none" w:sz="0" w:color="auto"/>
        </w:pBdr>
        <w:ind w:right="-575"/>
      </w:pPr>
      <w:r w:rsidRPr="00B54F5A">
        <w:rPr>
          <w:b/>
          <w:bCs/>
        </w:rPr>
        <w:tab/>
      </w:r>
      <w:r w:rsidR="00D45B69">
        <w:t>Sídlo:</w:t>
      </w:r>
      <w:r w:rsidR="00D45B69">
        <w:tab/>
      </w:r>
      <w:r w:rsidR="00D45B69">
        <w:tab/>
      </w:r>
      <w:r w:rsidR="00D45B69">
        <w:tab/>
      </w:r>
      <w:r w:rsidR="00D45B69">
        <w:tab/>
      </w:r>
      <w:r w:rsidR="00D45B69" w:rsidRPr="00D45B69">
        <w:rPr>
          <w:rFonts w:cs="Times New Roman"/>
          <w:bCs/>
          <w:color w:val="auto"/>
        </w:rPr>
        <w:t>Poľná 1469/1, 075 01 Trebišov</w:t>
      </w:r>
    </w:p>
    <w:p w:rsidR="008D2703" w:rsidRPr="00D45B69" w:rsidRDefault="00160D8C" w:rsidP="008D2703">
      <w:pPr>
        <w:pBdr>
          <w:top w:val="none" w:sz="0" w:space="0" w:color="auto"/>
          <w:left w:val="none" w:sz="0" w:space="0" w:color="auto"/>
          <w:bottom w:val="none" w:sz="0" w:space="0" w:color="auto"/>
          <w:right w:val="none" w:sz="0" w:space="0" w:color="auto"/>
          <w:bar w:val="none" w:sz="0" w:color="auto"/>
        </w:pBdr>
        <w:ind w:right="-575"/>
        <w:rPr>
          <w:rFonts w:cs="Times New Roman"/>
        </w:rPr>
      </w:pPr>
      <w:r>
        <w:t xml:space="preserve">            Kontaktná adres</w:t>
      </w:r>
      <w:r w:rsidR="00D45B69">
        <w:t xml:space="preserve">a :                 </w:t>
      </w:r>
      <w:r w:rsidR="00D45B69" w:rsidRPr="00D45B69">
        <w:rPr>
          <w:rFonts w:cs="Times New Roman"/>
          <w:bCs/>
          <w:color w:val="auto"/>
        </w:rPr>
        <w:t>Spojená škola internátna Trebišov, Poľná 1469/1, 075 01 Trebišov</w:t>
      </w:r>
    </w:p>
    <w:bookmarkEnd w:id="0"/>
    <w:p w:rsidR="00B43F91" w:rsidRPr="00B43F91" w:rsidRDefault="00B43F91" w:rsidP="00B43F91">
      <w:pPr>
        <w:pBdr>
          <w:top w:val="none" w:sz="0" w:space="0" w:color="auto"/>
          <w:left w:val="none" w:sz="0" w:space="0" w:color="auto"/>
          <w:bottom w:val="none" w:sz="0" w:space="0" w:color="auto"/>
          <w:right w:val="none" w:sz="0" w:space="0" w:color="auto"/>
          <w:bar w:val="none" w:sz="0" w:color="auto"/>
        </w:pBdr>
        <w:ind w:right="-575" w:firstLine="708"/>
        <w:rPr>
          <w:color w:val="auto"/>
        </w:rPr>
      </w:pPr>
      <w:r w:rsidRPr="00B43F91">
        <w:rPr>
          <w:color w:val="auto"/>
        </w:rPr>
        <w:t>Štatutárny zástupca:</w:t>
      </w:r>
      <w:r w:rsidRPr="00B43F91">
        <w:rPr>
          <w:color w:val="auto"/>
        </w:rPr>
        <w:tab/>
      </w:r>
      <w:r w:rsidRPr="00B43F91">
        <w:rPr>
          <w:color w:val="auto"/>
        </w:rPr>
        <w:tab/>
        <w:t xml:space="preserve">PhDr. Daniela </w:t>
      </w:r>
      <w:proofErr w:type="spellStart"/>
      <w:r w:rsidRPr="00B43F91">
        <w:rPr>
          <w:color w:val="auto"/>
        </w:rPr>
        <w:t>Fecková</w:t>
      </w:r>
      <w:proofErr w:type="spellEnd"/>
      <w:r w:rsidRPr="00B43F91">
        <w:rPr>
          <w:color w:val="auto"/>
        </w:rPr>
        <w:t>, riaditeľka</w:t>
      </w:r>
    </w:p>
    <w:p w:rsidR="00B43F91" w:rsidRPr="00B43F91" w:rsidRDefault="00B43F91" w:rsidP="00B43F91">
      <w:pPr>
        <w:pBdr>
          <w:top w:val="none" w:sz="0" w:space="0" w:color="auto"/>
          <w:left w:val="none" w:sz="0" w:space="0" w:color="auto"/>
          <w:bottom w:val="none" w:sz="0" w:space="0" w:color="auto"/>
          <w:right w:val="none" w:sz="0" w:space="0" w:color="auto"/>
          <w:bar w:val="none" w:sz="0" w:color="auto"/>
        </w:pBdr>
        <w:ind w:firstLine="708"/>
        <w:rPr>
          <w:color w:val="auto"/>
        </w:rPr>
      </w:pPr>
      <w:r w:rsidRPr="00B43F91">
        <w:rPr>
          <w:color w:val="auto"/>
        </w:rPr>
        <w:t>IČO:</w:t>
      </w:r>
      <w:r w:rsidRPr="00B43F91">
        <w:rPr>
          <w:color w:val="auto"/>
        </w:rPr>
        <w:tab/>
      </w:r>
      <w:r w:rsidRPr="00B43F91">
        <w:rPr>
          <w:color w:val="auto"/>
        </w:rPr>
        <w:tab/>
      </w:r>
      <w:r w:rsidRPr="00B43F91">
        <w:rPr>
          <w:color w:val="auto"/>
        </w:rPr>
        <w:tab/>
      </w:r>
      <w:r w:rsidRPr="00B43F91">
        <w:rPr>
          <w:color w:val="auto"/>
        </w:rPr>
        <w:tab/>
        <w:t>17072948</w:t>
      </w:r>
    </w:p>
    <w:p w:rsidR="00B43F91" w:rsidRPr="00B43F91" w:rsidRDefault="00B43F91" w:rsidP="00B43F91">
      <w:pPr>
        <w:pBdr>
          <w:top w:val="none" w:sz="0" w:space="0" w:color="auto"/>
          <w:left w:val="none" w:sz="0" w:space="0" w:color="auto"/>
          <w:bottom w:val="none" w:sz="0" w:space="0" w:color="auto"/>
          <w:right w:val="none" w:sz="0" w:space="0" w:color="auto"/>
          <w:bar w:val="none" w:sz="0" w:color="auto"/>
        </w:pBdr>
        <w:rPr>
          <w:color w:val="auto"/>
        </w:rPr>
      </w:pPr>
      <w:r w:rsidRPr="00B43F91">
        <w:rPr>
          <w:color w:val="auto"/>
        </w:rPr>
        <w:t xml:space="preserve">   </w:t>
      </w:r>
      <w:r w:rsidRPr="00B43F91">
        <w:rPr>
          <w:color w:val="auto"/>
        </w:rPr>
        <w:tab/>
        <w:t>DIČ:</w:t>
      </w:r>
      <w:r w:rsidRPr="00B43F91">
        <w:rPr>
          <w:color w:val="auto"/>
        </w:rPr>
        <w:tab/>
      </w:r>
      <w:r w:rsidRPr="00B43F91">
        <w:rPr>
          <w:color w:val="auto"/>
        </w:rPr>
        <w:tab/>
      </w:r>
      <w:r w:rsidRPr="00B43F91">
        <w:rPr>
          <w:color w:val="auto"/>
        </w:rPr>
        <w:tab/>
      </w:r>
      <w:r w:rsidRPr="00B43F91">
        <w:rPr>
          <w:color w:val="auto"/>
        </w:rPr>
        <w:tab/>
        <w:t>2020980709</w:t>
      </w:r>
      <w:r w:rsidRPr="00B43F91">
        <w:rPr>
          <w:color w:val="auto"/>
        </w:rPr>
        <w:tab/>
      </w:r>
    </w:p>
    <w:p w:rsidR="00B43F91" w:rsidRPr="00B43F91" w:rsidRDefault="00B43F91" w:rsidP="00B43F91">
      <w:pPr>
        <w:pBdr>
          <w:top w:val="none" w:sz="0" w:space="0" w:color="auto"/>
          <w:left w:val="none" w:sz="0" w:space="0" w:color="auto"/>
          <w:bottom w:val="none" w:sz="0" w:space="0" w:color="auto"/>
          <w:right w:val="none" w:sz="0" w:space="0" w:color="auto"/>
          <w:bar w:val="none" w:sz="0" w:color="auto"/>
        </w:pBdr>
        <w:rPr>
          <w:color w:val="auto"/>
        </w:rPr>
      </w:pPr>
      <w:r w:rsidRPr="00B43F91">
        <w:rPr>
          <w:color w:val="auto"/>
        </w:rPr>
        <w:t xml:space="preserve">            Mobil:</w:t>
      </w:r>
      <w:r w:rsidRPr="00B43F91">
        <w:rPr>
          <w:color w:val="auto"/>
        </w:rPr>
        <w:tab/>
      </w:r>
      <w:r w:rsidRPr="00B43F91">
        <w:rPr>
          <w:color w:val="auto"/>
        </w:rPr>
        <w:tab/>
      </w:r>
      <w:r w:rsidRPr="00B43F91">
        <w:rPr>
          <w:color w:val="auto"/>
        </w:rPr>
        <w:tab/>
      </w:r>
      <w:r w:rsidRPr="00B43F91">
        <w:rPr>
          <w:color w:val="auto"/>
        </w:rPr>
        <w:tab/>
        <w:t>0905 918 760</w:t>
      </w:r>
    </w:p>
    <w:p w:rsidR="00B43F91" w:rsidRPr="00B43F91" w:rsidRDefault="00B43F91" w:rsidP="00B43F91">
      <w:pPr>
        <w:pBdr>
          <w:top w:val="none" w:sz="0" w:space="0" w:color="auto"/>
          <w:left w:val="none" w:sz="0" w:space="0" w:color="auto"/>
          <w:bottom w:val="none" w:sz="0" w:space="0" w:color="auto"/>
          <w:right w:val="none" w:sz="0" w:space="0" w:color="auto"/>
          <w:bar w:val="none" w:sz="0" w:color="auto"/>
        </w:pBdr>
        <w:rPr>
          <w:color w:val="auto"/>
        </w:rPr>
      </w:pPr>
      <w:r w:rsidRPr="00B43F91">
        <w:rPr>
          <w:color w:val="auto"/>
        </w:rPr>
        <w:t xml:space="preserve">            e-mail:</w:t>
      </w:r>
      <w:r w:rsidRPr="00B43F91">
        <w:rPr>
          <w:color w:val="auto"/>
        </w:rPr>
        <w:tab/>
      </w:r>
      <w:r w:rsidRPr="00B43F91">
        <w:rPr>
          <w:color w:val="auto"/>
        </w:rPr>
        <w:tab/>
      </w:r>
      <w:r w:rsidRPr="00B43F91">
        <w:rPr>
          <w:color w:val="auto"/>
        </w:rPr>
        <w:tab/>
      </w:r>
      <w:r w:rsidRPr="00B43F91">
        <w:rPr>
          <w:color w:val="auto"/>
        </w:rPr>
        <w:tab/>
        <w:t>odborrvu@mail.t-com.sk</w:t>
      </w:r>
    </w:p>
    <w:p w:rsidR="00B43F91" w:rsidRPr="00B43F91" w:rsidRDefault="00B43F91" w:rsidP="00B43F91">
      <w:pPr>
        <w:pBdr>
          <w:top w:val="none" w:sz="0" w:space="0" w:color="auto"/>
          <w:left w:val="none" w:sz="0" w:space="0" w:color="auto"/>
          <w:bottom w:val="none" w:sz="0" w:space="0" w:color="auto"/>
          <w:right w:val="none" w:sz="0" w:space="0" w:color="auto"/>
          <w:bar w:val="none" w:sz="0" w:color="auto"/>
        </w:pBdr>
        <w:rPr>
          <w:color w:val="auto"/>
        </w:rPr>
      </w:pPr>
      <w:r w:rsidRPr="00B43F91">
        <w:rPr>
          <w:color w:val="auto"/>
        </w:rPr>
        <w:t xml:space="preserve">            webové sídlo:</w:t>
      </w:r>
      <w:r w:rsidRPr="00B43F91">
        <w:rPr>
          <w:color w:val="auto"/>
        </w:rPr>
        <w:tab/>
      </w:r>
      <w:r w:rsidRPr="00B43F91">
        <w:rPr>
          <w:color w:val="auto"/>
        </w:rPr>
        <w:tab/>
      </w:r>
      <w:r w:rsidRPr="00B43F91">
        <w:rPr>
          <w:color w:val="auto"/>
        </w:rPr>
        <w:tab/>
        <w:t>ssitv.edupage.org</w:t>
      </w:r>
    </w:p>
    <w:p w:rsidR="00160D8C" w:rsidRPr="00B43F91" w:rsidRDefault="00160D8C">
      <w:pPr>
        <w:pBdr>
          <w:top w:val="none" w:sz="0" w:space="0" w:color="auto"/>
          <w:left w:val="none" w:sz="0" w:space="0" w:color="auto"/>
          <w:bottom w:val="none" w:sz="0" w:space="0" w:color="auto"/>
          <w:right w:val="none" w:sz="0" w:space="0" w:color="auto"/>
          <w:bar w:val="none" w:sz="0" w:color="auto"/>
        </w:pBdr>
        <w:rPr>
          <w:b/>
          <w:color w:val="auto"/>
          <w:u w:color="141414"/>
        </w:rPr>
      </w:pPr>
    </w:p>
    <w:p w:rsidR="00160D8C" w:rsidRPr="0042045E" w:rsidRDefault="00160D8C" w:rsidP="00B510DF">
      <w:pPr>
        <w:pStyle w:val="Bezriadkovania"/>
        <w:pBdr>
          <w:top w:val="none" w:sz="0" w:space="0" w:color="auto"/>
          <w:left w:val="none" w:sz="0" w:space="0" w:color="auto"/>
          <w:bottom w:val="none" w:sz="0" w:space="0" w:color="auto"/>
          <w:right w:val="none" w:sz="0" w:space="0" w:color="auto"/>
          <w:bar w:val="none" w:sz="0" w:color="auto"/>
        </w:pBdr>
        <w:rPr>
          <w:rFonts w:cs="Times New Roman"/>
          <w:b/>
        </w:rPr>
      </w:pPr>
      <w:r w:rsidRPr="0042045E">
        <w:rPr>
          <w:rFonts w:cs="Times New Roman"/>
          <w:b/>
        </w:rPr>
        <w:t>2.</w:t>
      </w:r>
      <w:r w:rsidRPr="0042045E">
        <w:rPr>
          <w:rFonts w:cs="Times New Roman"/>
          <w:b/>
        </w:rPr>
        <w:tab/>
        <w:t>Predmet a druh zákazky:</w:t>
      </w:r>
    </w:p>
    <w:p w:rsidR="00160D8C" w:rsidRPr="0042045E" w:rsidRDefault="00160D8C" w:rsidP="00FC0CC3">
      <w:pPr>
        <w:pStyle w:val="Bezriadkovania"/>
        <w:pBdr>
          <w:top w:val="none" w:sz="0" w:space="0" w:color="auto"/>
          <w:left w:val="none" w:sz="0" w:space="0" w:color="auto"/>
          <w:bottom w:val="none" w:sz="0" w:space="0" w:color="auto"/>
          <w:right w:val="none" w:sz="0" w:space="0" w:color="auto"/>
          <w:bar w:val="none" w:sz="0" w:color="auto"/>
        </w:pBdr>
        <w:tabs>
          <w:tab w:val="left" w:pos="3261"/>
        </w:tabs>
        <w:ind w:left="4253" w:right="-744" w:hanging="3545"/>
        <w:rPr>
          <w:rFonts w:cs="Times New Roman"/>
        </w:rPr>
      </w:pPr>
      <w:r w:rsidRPr="0042045E">
        <w:rPr>
          <w:rFonts w:cs="Times New Roman"/>
        </w:rPr>
        <w:t xml:space="preserve">Názov predmetu zákazky: </w:t>
      </w:r>
      <w:r w:rsidRPr="0042045E">
        <w:rPr>
          <w:rFonts w:cs="Times New Roman"/>
        </w:rPr>
        <w:tab/>
      </w:r>
      <w:r w:rsidRPr="0042045E">
        <w:rPr>
          <w:rFonts w:cs="Times New Roman"/>
          <w:b/>
        </w:rPr>
        <w:t>„</w:t>
      </w:r>
      <w:r w:rsidR="00FC0CC3" w:rsidRPr="00D80230">
        <w:rPr>
          <w:rFonts w:cs="Times New Roman"/>
          <w:b/>
        </w:rPr>
        <w:t xml:space="preserve">Multifunkčné ihrisko </w:t>
      </w:r>
      <w:r w:rsidR="00FC0CC3">
        <w:rPr>
          <w:rFonts w:cs="Times New Roman"/>
          <w:b/>
        </w:rPr>
        <w:t>v Spojenej škole internátnej Trebišov</w:t>
      </w:r>
      <w:r w:rsidRPr="0042045E">
        <w:rPr>
          <w:rFonts w:cs="Times New Roman"/>
          <w:b/>
        </w:rPr>
        <w:t>“</w:t>
      </w:r>
    </w:p>
    <w:p w:rsidR="00160D8C" w:rsidRPr="0042045E" w:rsidRDefault="00160D8C" w:rsidP="001D1DDE">
      <w:pPr>
        <w:pStyle w:val="Bezriadkovania"/>
        <w:pBdr>
          <w:top w:val="none" w:sz="0" w:space="0" w:color="auto"/>
          <w:left w:val="none" w:sz="0" w:space="0" w:color="auto"/>
          <w:bottom w:val="none" w:sz="0" w:space="0" w:color="auto"/>
          <w:right w:val="none" w:sz="0" w:space="0" w:color="auto"/>
          <w:bar w:val="none" w:sz="0" w:color="auto"/>
        </w:pBdr>
        <w:ind w:firstLine="708"/>
        <w:rPr>
          <w:rFonts w:cs="Times New Roman"/>
        </w:rPr>
      </w:pPr>
      <w:r w:rsidRPr="0042045E">
        <w:rPr>
          <w:rFonts w:cs="Times New Roman"/>
        </w:rPr>
        <w:t>Poskytovateľ NFP:</w:t>
      </w:r>
      <w:r w:rsidRPr="0042045E">
        <w:rPr>
          <w:rFonts w:cs="Times New Roman"/>
        </w:rPr>
        <w:tab/>
      </w:r>
      <w:r w:rsidRPr="0042045E">
        <w:rPr>
          <w:rFonts w:cs="Times New Roman"/>
        </w:rPr>
        <w:tab/>
      </w:r>
      <w:r w:rsidRPr="0042045E">
        <w:rPr>
          <w:rFonts w:cs="Times New Roman"/>
        </w:rPr>
        <w:tab/>
        <w:t>Úrad vlády SR, Podpora rozvoja športu na rok 201</w:t>
      </w:r>
      <w:r w:rsidR="00A142B9" w:rsidRPr="0042045E">
        <w:rPr>
          <w:rFonts w:cs="Times New Roman"/>
        </w:rPr>
        <w:t>9</w:t>
      </w:r>
    </w:p>
    <w:p w:rsidR="00160D8C" w:rsidRPr="0042045E" w:rsidRDefault="00160D8C" w:rsidP="001D1DDE">
      <w:pPr>
        <w:pStyle w:val="Bezriadkovania"/>
        <w:pBdr>
          <w:top w:val="none" w:sz="0" w:space="0" w:color="auto"/>
          <w:left w:val="none" w:sz="0" w:space="0" w:color="auto"/>
          <w:bottom w:val="none" w:sz="0" w:space="0" w:color="auto"/>
          <w:right w:val="none" w:sz="0" w:space="0" w:color="auto"/>
          <w:bar w:val="none" w:sz="0" w:color="auto"/>
        </w:pBdr>
        <w:ind w:firstLine="708"/>
        <w:rPr>
          <w:rFonts w:cs="Times New Roman"/>
        </w:rPr>
      </w:pPr>
      <w:r w:rsidRPr="0042045E">
        <w:rPr>
          <w:rFonts w:cs="Times New Roman"/>
        </w:rPr>
        <w:t>Druh zákazky:</w:t>
      </w:r>
      <w:r w:rsidRPr="0042045E">
        <w:rPr>
          <w:rFonts w:cs="Times New Roman"/>
        </w:rPr>
        <w:tab/>
      </w:r>
      <w:r w:rsidRPr="0042045E">
        <w:rPr>
          <w:rFonts w:cs="Times New Roman"/>
        </w:rPr>
        <w:tab/>
      </w:r>
      <w:r w:rsidRPr="0042045E">
        <w:rPr>
          <w:rFonts w:cs="Times New Roman"/>
        </w:rPr>
        <w:tab/>
      </w:r>
      <w:r w:rsidRPr="0042045E">
        <w:rPr>
          <w:rFonts w:cs="Times New Roman"/>
        </w:rPr>
        <w:tab/>
        <w:t>Stavebné práce</w:t>
      </w:r>
    </w:p>
    <w:p w:rsidR="00160D8C" w:rsidRPr="0042045E" w:rsidRDefault="00160D8C" w:rsidP="001D1DDE">
      <w:pPr>
        <w:pStyle w:val="Bezriadkovania"/>
        <w:pBdr>
          <w:top w:val="none" w:sz="0" w:space="0" w:color="auto"/>
          <w:left w:val="none" w:sz="0" w:space="0" w:color="auto"/>
          <w:bottom w:val="none" w:sz="0" w:space="0" w:color="auto"/>
          <w:right w:val="none" w:sz="0" w:space="0" w:color="auto"/>
          <w:bar w:val="none" w:sz="0" w:color="auto"/>
        </w:pBdr>
        <w:ind w:firstLine="708"/>
        <w:rPr>
          <w:rFonts w:cs="Times New Roman"/>
        </w:rPr>
      </w:pPr>
      <w:r w:rsidRPr="0042045E">
        <w:rPr>
          <w:rFonts w:cs="Times New Roman"/>
        </w:rPr>
        <w:t>Typ zmluvy:</w:t>
      </w:r>
      <w:r w:rsidRPr="0042045E">
        <w:rPr>
          <w:rFonts w:cs="Times New Roman"/>
        </w:rPr>
        <w:tab/>
      </w:r>
      <w:r w:rsidRPr="0042045E">
        <w:rPr>
          <w:rFonts w:cs="Times New Roman"/>
        </w:rPr>
        <w:tab/>
      </w:r>
      <w:r w:rsidRPr="0042045E">
        <w:rPr>
          <w:rFonts w:cs="Times New Roman"/>
        </w:rPr>
        <w:tab/>
      </w:r>
      <w:r w:rsidRPr="0042045E">
        <w:rPr>
          <w:rFonts w:cs="Times New Roman"/>
        </w:rPr>
        <w:tab/>
        <w:t>Zmluva o dielo</w:t>
      </w:r>
    </w:p>
    <w:p w:rsidR="00160D8C" w:rsidRPr="0042045E" w:rsidRDefault="00160D8C">
      <w:pPr>
        <w:pBdr>
          <w:top w:val="none" w:sz="0" w:space="0" w:color="auto"/>
          <w:left w:val="none" w:sz="0" w:space="0" w:color="auto"/>
          <w:bottom w:val="none" w:sz="0" w:space="0" w:color="auto"/>
          <w:right w:val="none" w:sz="0" w:space="0" w:color="auto"/>
          <w:bar w:val="none" w:sz="0" w:color="auto"/>
        </w:pBdr>
        <w:rPr>
          <w:color w:val="141414"/>
          <w:u w:color="141414"/>
        </w:rPr>
      </w:pPr>
    </w:p>
    <w:p w:rsidR="00160D8C" w:rsidRPr="0042045E" w:rsidRDefault="00160D8C" w:rsidP="00B510DF">
      <w:pPr>
        <w:pBdr>
          <w:top w:val="none" w:sz="0" w:space="0" w:color="auto"/>
          <w:left w:val="none" w:sz="0" w:space="0" w:color="auto"/>
          <w:bottom w:val="none" w:sz="0" w:space="0" w:color="auto"/>
          <w:right w:val="none" w:sz="0" w:space="0" w:color="auto"/>
          <w:bar w:val="none" w:sz="0" w:color="auto"/>
        </w:pBdr>
        <w:tabs>
          <w:tab w:val="left" w:pos="1440"/>
        </w:tabs>
        <w:ind w:left="284" w:hanging="284"/>
        <w:jc w:val="both"/>
      </w:pPr>
      <w:r w:rsidRPr="0042045E">
        <w:rPr>
          <w:b/>
        </w:rPr>
        <w:t>3.</w:t>
      </w:r>
      <w:r w:rsidRPr="0042045E">
        <w:rPr>
          <w:b/>
        </w:rPr>
        <w:tab/>
      </w:r>
      <w:r w:rsidRPr="0042045E">
        <w:t>Komunikácia,</w:t>
      </w:r>
      <w:r w:rsidR="00BF20CA" w:rsidRPr="0042045E">
        <w:t xml:space="preserve"> </w:t>
      </w:r>
      <w:r w:rsidRPr="0042045E">
        <w:t xml:space="preserve">vysvetľovanie a výmena informácií medzi verejným obstarávateľom a uchádzačmi bude prebiehať elektronicky, prostredníctvom e-mailovej komunikácie </w:t>
      </w:r>
      <w:hyperlink r:id="rId7" w:history="1">
        <w:r w:rsidR="00D80230" w:rsidRPr="0042045E">
          <w:rPr>
            <w:rStyle w:val="Hypertextovprepojenie"/>
            <w:rFonts w:cs="Arial Unicode MS"/>
          </w:rPr>
          <w:t>tomikova@torvo.sk</w:t>
        </w:r>
      </w:hyperlink>
      <w:r w:rsidRPr="0042045E">
        <w:t xml:space="preserve">, </w:t>
      </w:r>
      <w:r w:rsidR="006F185F" w:rsidRPr="0042045E">
        <w:br/>
      </w:r>
      <w:r w:rsidRPr="0042045E">
        <w:t>091</w:t>
      </w:r>
      <w:r w:rsidR="008E3593" w:rsidRPr="0042045E">
        <w:t>0</w:t>
      </w:r>
      <w:r w:rsidRPr="0042045E">
        <w:t xml:space="preserve"> </w:t>
      </w:r>
      <w:r w:rsidR="008E3593" w:rsidRPr="0042045E">
        <w:t>716</w:t>
      </w:r>
      <w:r w:rsidR="00617C27" w:rsidRPr="0042045E">
        <w:t> </w:t>
      </w:r>
      <w:r w:rsidR="008E3593" w:rsidRPr="0042045E">
        <w:t>470</w:t>
      </w:r>
      <w:r w:rsidRPr="0042045E">
        <w:t>.</w:t>
      </w:r>
    </w:p>
    <w:p w:rsidR="00617C27" w:rsidRPr="0042045E" w:rsidRDefault="00617C27" w:rsidP="00617C27">
      <w:pPr>
        <w:pBdr>
          <w:top w:val="none" w:sz="0" w:space="0" w:color="auto"/>
          <w:left w:val="none" w:sz="0" w:space="0" w:color="auto"/>
          <w:bottom w:val="none" w:sz="0" w:space="0" w:color="auto"/>
          <w:right w:val="none" w:sz="0" w:space="0" w:color="auto"/>
          <w:bar w:val="none" w:sz="0" w:color="auto"/>
        </w:pBdr>
        <w:tabs>
          <w:tab w:val="left" w:pos="1440"/>
        </w:tabs>
        <w:ind w:left="284"/>
        <w:jc w:val="both"/>
      </w:pPr>
      <w:r w:rsidRPr="0042045E">
        <w:t xml:space="preserve">Všetky podklady, dokumenty potrebné k vypracovaniu ponuky budú zverejnené na stránke </w:t>
      </w:r>
      <w:r w:rsidR="00D45B69">
        <w:t>školy</w:t>
      </w:r>
      <w:r w:rsidRPr="0042045E">
        <w:t xml:space="preserve"> </w:t>
      </w:r>
      <w:r w:rsidR="00B43F91" w:rsidRPr="00B43F91">
        <w:rPr>
          <w:color w:val="auto"/>
        </w:rPr>
        <w:t>ssitv.edupage.org</w:t>
      </w:r>
    </w:p>
    <w:p w:rsidR="000314E0" w:rsidRPr="00D10430" w:rsidRDefault="000314E0" w:rsidP="000314E0">
      <w:pPr>
        <w:pBdr>
          <w:top w:val="none" w:sz="0" w:space="0" w:color="auto"/>
          <w:left w:val="none" w:sz="0" w:space="0" w:color="auto"/>
          <w:bottom w:val="none" w:sz="0" w:space="0" w:color="auto"/>
          <w:right w:val="none" w:sz="0" w:space="0" w:color="auto"/>
          <w:bar w:val="none" w:sz="0" w:color="auto"/>
        </w:pBdr>
        <w:tabs>
          <w:tab w:val="left" w:pos="1440"/>
        </w:tabs>
        <w:ind w:left="284"/>
        <w:jc w:val="both"/>
      </w:pPr>
      <w:r w:rsidRPr="0042045E">
        <w:t xml:space="preserve">Výkaz výmer, Výzva na predkladanie ponúk a všetky podklady, dokumenty potrebné k vypracovaniu ponuky sú k dispozícii </w:t>
      </w:r>
      <w:r w:rsidRPr="0042045E">
        <w:rPr>
          <w:b/>
        </w:rPr>
        <w:t>na požiadanie na základe žiadosti</w:t>
      </w:r>
      <w:r w:rsidRPr="0042045E">
        <w:t xml:space="preserve"> na e-mailovej adrese </w:t>
      </w:r>
      <w:r w:rsidRPr="0042045E">
        <w:rPr>
          <w:b/>
        </w:rPr>
        <w:t>tomikova@torvo.sk</w:t>
      </w:r>
      <w:r w:rsidRPr="0042045E">
        <w:t xml:space="preserve">, a taktiež budú zverejnené na profile </w:t>
      </w:r>
      <w:r w:rsidR="00B43F91">
        <w:t>školy</w:t>
      </w:r>
      <w:r w:rsidRPr="0042045E">
        <w:t xml:space="preserve"> na stránke UVO</w:t>
      </w:r>
      <w:r w:rsidR="001C1D27" w:rsidRPr="0042045E">
        <w:t xml:space="preserve"> (</w:t>
      </w:r>
      <w:r w:rsidR="00112EF8" w:rsidRPr="0042045E">
        <w:t>https://www.uvo.gov.sk/vyhladavanie-zakaziek/detail</w:t>
      </w:r>
      <w:r w:rsidR="001C1D27" w:rsidRPr="0042045E">
        <w:t>)</w:t>
      </w:r>
      <w:r w:rsidRPr="0042045E">
        <w:t xml:space="preserve"> a na stránke </w:t>
      </w:r>
      <w:r w:rsidR="00D45B69">
        <w:t>školy</w:t>
      </w:r>
      <w:r w:rsidRPr="0042045E">
        <w:t xml:space="preserve"> </w:t>
      </w:r>
      <w:r w:rsidR="00B43F91" w:rsidRPr="00B43F91">
        <w:rPr>
          <w:color w:val="auto"/>
        </w:rPr>
        <w:t>ssitv.edupage.org</w:t>
      </w:r>
      <w:r w:rsidRPr="0042045E">
        <w:t>.</w:t>
      </w:r>
    </w:p>
    <w:p w:rsidR="00160D8C" w:rsidRPr="00B54F5A" w:rsidRDefault="00160D8C">
      <w:pPr>
        <w:pBdr>
          <w:top w:val="none" w:sz="0" w:space="0" w:color="auto"/>
          <w:left w:val="none" w:sz="0" w:space="0" w:color="auto"/>
          <w:bottom w:val="none" w:sz="0" w:space="0" w:color="auto"/>
          <w:right w:val="none" w:sz="0" w:space="0" w:color="auto"/>
          <w:bar w:val="none" w:sz="0" w:color="auto"/>
        </w:pBdr>
      </w:pP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4. Typ zmluvy/objednávky:</w:t>
      </w: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r w:rsidRPr="00B54F5A">
        <w:t xml:space="preserve">    Zmluva o dielo.</w:t>
      </w: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5. Miesto dodania predmetu zákazky:</w:t>
      </w:r>
    </w:p>
    <w:p w:rsidR="00160D8C" w:rsidRPr="00D45B69" w:rsidRDefault="00160D8C">
      <w:pPr>
        <w:pStyle w:val="Prvzarkazkladnhotextu2"/>
        <w:pBdr>
          <w:top w:val="none" w:sz="0" w:space="0" w:color="auto"/>
          <w:left w:val="none" w:sz="0" w:space="0" w:color="auto"/>
          <w:bottom w:val="none" w:sz="0" w:space="0" w:color="auto"/>
          <w:right w:val="none" w:sz="0" w:space="0" w:color="auto"/>
          <w:bar w:val="none" w:sz="0" w:color="auto"/>
        </w:pBdr>
        <w:ind w:left="0" w:firstLine="0"/>
        <w:jc w:val="both"/>
        <w:rPr>
          <w:color w:val="auto"/>
          <w:lang w:val="sk-SK"/>
        </w:rPr>
      </w:pPr>
      <w:r w:rsidRPr="00C0171D">
        <w:rPr>
          <w:rStyle w:val="iadne"/>
          <w:bCs/>
          <w:lang w:val="sk-SK"/>
        </w:rPr>
        <w:t xml:space="preserve">    </w:t>
      </w:r>
      <w:r w:rsidR="00D45B69" w:rsidRPr="00D45B69">
        <w:rPr>
          <w:rFonts w:cs="Times New Roman"/>
          <w:bCs/>
          <w:color w:val="auto"/>
          <w:lang w:val="sk-SK"/>
        </w:rPr>
        <w:t>Spojená škola internátna Trebišov</w:t>
      </w:r>
    </w:p>
    <w:p w:rsidR="00160D8C" w:rsidRPr="00D45B69" w:rsidRDefault="00160D8C">
      <w:pPr>
        <w:pBdr>
          <w:top w:val="none" w:sz="0" w:space="0" w:color="auto"/>
          <w:left w:val="none" w:sz="0" w:space="0" w:color="auto"/>
          <w:bottom w:val="none" w:sz="0" w:space="0" w:color="auto"/>
          <w:right w:val="none" w:sz="0" w:space="0" w:color="auto"/>
          <w:bar w:val="none" w:sz="0" w:color="auto"/>
        </w:pBdr>
      </w:pP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6. Opis predmetu zákazky a jeho rozsah:</w:t>
      </w:r>
    </w:p>
    <w:p w:rsidR="00160D8C" w:rsidRPr="00B54F5A" w:rsidRDefault="00160D8C" w:rsidP="006F185F">
      <w:pPr>
        <w:pBdr>
          <w:top w:val="none" w:sz="0" w:space="0" w:color="auto"/>
          <w:left w:val="none" w:sz="0" w:space="0" w:color="auto"/>
          <w:bottom w:val="none" w:sz="0" w:space="0" w:color="auto"/>
          <w:right w:val="none" w:sz="0" w:space="0" w:color="auto"/>
          <w:bar w:val="none" w:sz="0" w:color="auto"/>
        </w:pBdr>
        <w:ind w:left="240"/>
      </w:pPr>
      <w:r w:rsidRPr="00B54F5A">
        <w:t xml:space="preserve">Predmetom zákazky je </w:t>
      </w:r>
      <w:r w:rsidRPr="00B54F5A">
        <w:rPr>
          <w:rStyle w:val="iadne"/>
          <w:bCs/>
        </w:rPr>
        <w:t>uskutočnenie stavebných prác –</w:t>
      </w:r>
      <w:r>
        <w:rPr>
          <w:rStyle w:val="iadne"/>
          <w:bCs/>
        </w:rPr>
        <w:t xml:space="preserve"> výstavba multifunkčného ihriska v </w:t>
      </w:r>
      <w:r w:rsidR="00B43F91">
        <w:rPr>
          <w:rStyle w:val="iadne"/>
          <w:bCs/>
        </w:rPr>
        <w:t>škole</w:t>
      </w:r>
      <w:r>
        <w:rPr>
          <w:rStyle w:val="iadne"/>
          <w:bCs/>
        </w:rPr>
        <w:t>.</w:t>
      </w:r>
    </w:p>
    <w:p w:rsidR="00160D8C" w:rsidRPr="00B54F5A" w:rsidRDefault="00160D8C" w:rsidP="00057067">
      <w:pPr>
        <w:pBdr>
          <w:top w:val="none" w:sz="0" w:space="0" w:color="auto"/>
          <w:left w:val="none" w:sz="0" w:space="0" w:color="auto"/>
          <w:bottom w:val="none" w:sz="0" w:space="0" w:color="auto"/>
          <w:right w:val="none" w:sz="0" w:space="0" w:color="auto"/>
          <w:bar w:val="none" w:sz="0" w:color="auto"/>
        </w:pBdr>
        <w:ind w:left="284"/>
        <w:jc w:val="both"/>
      </w:pPr>
      <w:r w:rsidRPr="00B54F5A">
        <w:t>Uchádzači predlož</w:t>
      </w:r>
      <w:r w:rsidRPr="00B54F5A">
        <w:rPr>
          <w:rStyle w:val="iadne"/>
        </w:rPr>
        <w:t>ia cenov</w:t>
      </w:r>
      <w:r w:rsidRPr="00B54F5A">
        <w:t>ú ponuku podľa priložen</w:t>
      </w:r>
      <w:r w:rsidRPr="00B54F5A">
        <w:rPr>
          <w:rStyle w:val="iadne"/>
        </w:rPr>
        <w:t>é</w:t>
      </w:r>
      <w:r w:rsidRPr="00B54F5A">
        <w:t>ho vý</w:t>
      </w:r>
      <w:r w:rsidRPr="00B54F5A">
        <w:rPr>
          <w:rStyle w:val="iadne"/>
        </w:rPr>
        <w:t>kazu v</w:t>
      </w:r>
      <w:r w:rsidRPr="00B54F5A">
        <w:t>ýmer</w:t>
      </w:r>
      <w:r w:rsidR="00617C27">
        <w:t>, projektovej dokumentácie</w:t>
      </w:r>
      <w:r w:rsidRPr="00B54F5A">
        <w:t xml:space="preserve"> a</w:t>
      </w:r>
      <w:r w:rsidR="00E17F04">
        <w:t> výzvy</w:t>
      </w:r>
      <w:r>
        <w:t>.</w:t>
      </w:r>
    </w:p>
    <w:p w:rsidR="00160D8C" w:rsidRPr="00B43F91" w:rsidRDefault="00160D8C" w:rsidP="00057067">
      <w:pPr>
        <w:pBdr>
          <w:top w:val="none" w:sz="0" w:space="0" w:color="auto"/>
          <w:left w:val="none" w:sz="0" w:space="0" w:color="auto"/>
          <w:bottom w:val="none" w:sz="0" w:space="0" w:color="auto"/>
          <w:right w:val="none" w:sz="0" w:space="0" w:color="auto"/>
          <w:bar w:val="none" w:sz="0" w:color="auto"/>
        </w:pBdr>
        <w:ind w:left="284"/>
        <w:jc w:val="both"/>
        <w:rPr>
          <w:color w:val="auto"/>
        </w:rPr>
      </w:pPr>
      <w:r w:rsidRPr="00B54F5A">
        <w:t>Obhliadk</w:t>
      </w:r>
      <w:r>
        <w:t>u</w:t>
      </w:r>
      <w:r w:rsidRPr="00B54F5A">
        <w:t xml:space="preserve"> miesta plnenia objednávateľ neorganizuje. Záujemca si môže vykonať obhliadku miesta realizácie zákazky, aby si sám overil a získal všetky potrebné informácie, ktoré bude </w:t>
      </w:r>
      <w:r w:rsidR="006F185F">
        <w:t>potrebovať</w:t>
      </w:r>
      <w:r w:rsidRPr="00B54F5A">
        <w:t xml:space="preserve"> pre prípravu spracovania ponuky. Výdavky spojené s touto obhliadkou budú na ťarch</w:t>
      </w:r>
      <w:r w:rsidR="00067DBC">
        <w:t>u záujemcu. Pre zá</w:t>
      </w:r>
      <w:r w:rsidR="00067DBC" w:rsidRPr="00B43F91">
        <w:rPr>
          <w:color w:val="auto"/>
        </w:rPr>
        <w:t>ujemcov, ktorí</w:t>
      </w:r>
      <w:r w:rsidRPr="00B43F91">
        <w:rPr>
          <w:color w:val="auto"/>
        </w:rPr>
        <w:t xml:space="preserve"> prejavia záujem o vykonanie obhliadky miesta stavby, je kontaktnou osobou </w:t>
      </w:r>
      <w:r w:rsidR="00D45B69" w:rsidRPr="00B43F91">
        <w:rPr>
          <w:color w:val="auto"/>
        </w:rPr>
        <w:t>riaditeľ</w:t>
      </w:r>
      <w:r w:rsidR="00B43F91" w:rsidRPr="00B43F91">
        <w:rPr>
          <w:color w:val="auto"/>
        </w:rPr>
        <w:t>ka</w:t>
      </w:r>
      <w:r w:rsidRPr="00B43F91">
        <w:rPr>
          <w:color w:val="auto"/>
        </w:rPr>
        <w:t xml:space="preserve"> </w:t>
      </w:r>
      <w:r w:rsidR="00D45B69" w:rsidRPr="00B43F91">
        <w:rPr>
          <w:color w:val="auto"/>
        </w:rPr>
        <w:t>školy</w:t>
      </w:r>
      <w:r w:rsidRPr="00B43F91">
        <w:rPr>
          <w:color w:val="auto"/>
        </w:rPr>
        <w:t xml:space="preserve">: </w:t>
      </w:r>
      <w:r w:rsidR="00B43F91" w:rsidRPr="00B43F91">
        <w:rPr>
          <w:color w:val="auto"/>
        </w:rPr>
        <w:t xml:space="preserve">PhDr. Daniela </w:t>
      </w:r>
      <w:proofErr w:type="spellStart"/>
      <w:r w:rsidR="00B43F91" w:rsidRPr="00B43F91">
        <w:rPr>
          <w:color w:val="auto"/>
        </w:rPr>
        <w:t>Fecková</w:t>
      </w:r>
      <w:proofErr w:type="spellEnd"/>
      <w:r w:rsidR="00B43F91" w:rsidRPr="00B43F91">
        <w:rPr>
          <w:color w:val="auto"/>
        </w:rPr>
        <w:t>, mobil: 0905 918 760</w:t>
      </w:r>
      <w:r w:rsidRPr="00B43F91">
        <w:rPr>
          <w:color w:val="auto"/>
        </w:rPr>
        <w:t>.</w:t>
      </w:r>
    </w:p>
    <w:p w:rsidR="00160D8C" w:rsidRDefault="00160D8C">
      <w:pPr>
        <w:pBdr>
          <w:top w:val="none" w:sz="0" w:space="0" w:color="auto"/>
          <w:left w:val="none" w:sz="0" w:space="0" w:color="auto"/>
          <w:bottom w:val="none" w:sz="0" w:space="0" w:color="auto"/>
          <w:right w:val="none" w:sz="0" w:space="0" w:color="auto"/>
          <w:bar w:val="none" w:sz="0" w:color="auto"/>
        </w:pBdr>
        <w:ind w:left="120"/>
        <w:jc w:val="both"/>
      </w:pPr>
    </w:p>
    <w:p w:rsidR="00796DE8" w:rsidRPr="00F41D3D" w:rsidRDefault="00796DE8" w:rsidP="00796DE8">
      <w:pPr>
        <w:pBdr>
          <w:top w:val="none" w:sz="0" w:space="0" w:color="auto"/>
          <w:left w:val="none" w:sz="0" w:space="0" w:color="auto"/>
          <w:bottom w:val="none" w:sz="0" w:space="0" w:color="auto"/>
          <w:right w:val="none" w:sz="0" w:space="0" w:color="auto"/>
          <w:bar w:val="none" w:sz="0" w:color="auto"/>
        </w:pBdr>
        <w:ind w:left="284"/>
        <w:jc w:val="both"/>
        <w:rPr>
          <w:b/>
        </w:rPr>
      </w:pPr>
      <w:r>
        <w:rPr>
          <w:b/>
        </w:rPr>
        <w:t xml:space="preserve">Špecifikácia </w:t>
      </w:r>
      <w:r w:rsidRPr="00F41D3D">
        <w:rPr>
          <w:b/>
        </w:rPr>
        <w:t>MFI:</w:t>
      </w:r>
    </w:p>
    <w:p w:rsidR="00796DE8" w:rsidRPr="00F41D3D" w:rsidRDefault="00796DE8" w:rsidP="00796DE8">
      <w:pPr>
        <w:pStyle w:val="Odsekzoznamu"/>
        <w:pBdr>
          <w:top w:val="none" w:sz="0" w:space="0" w:color="auto"/>
          <w:left w:val="none" w:sz="0" w:space="0" w:color="auto"/>
          <w:bottom w:val="none" w:sz="0" w:space="0" w:color="auto"/>
          <w:right w:val="none" w:sz="0" w:space="0" w:color="auto"/>
          <w:bar w:val="none" w:sz="0" w:color="auto"/>
        </w:pBdr>
        <w:ind w:left="284"/>
        <w:jc w:val="both"/>
      </w:pPr>
      <w:r>
        <w:t>Podrobná špecifikácia je uvedená v projektovej dokumentácii.</w:t>
      </w:r>
    </w:p>
    <w:p w:rsidR="00796DE8" w:rsidRDefault="00796DE8">
      <w:pPr>
        <w:pBdr>
          <w:top w:val="none" w:sz="0" w:space="0" w:color="auto"/>
          <w:left w:val="none" w:sz="0" w:space="0" w:color="auto"/>
          <w:bottom w:val="none" w:sz="0" w:space="0" w:color="auto"/>
          <w:right w:val="none" w:sz="0" w:space="0" w:color="auto"/>
          <w:bar w:val="none" w:sz="0" w:color="auto"/>
        </w:pBdr>
        <w:ind w:left="120"/>
        <w:jc w:val="both"/>
      </w:pPr>
    </w:p>
    <w:p w:rsidR="00160D8C" w:rsidRPr="00B54F5A" w:rsidRDefault="00160D8C">
      <w:pPr>
        <w:pBdr>
          <w:top w:val="none" w:sz="0" w:space="0" w:color="auto"/>
          <w:left w:val="none" w:sz="0" w:space="0" w:color="auto"/>
          <w:bottom w:val="none" w:sz="0" w:space="0" w:color="auto"/>
          <w:right w:val="none" w:sz="0" w:space="0" w:color="auto"/>
          <w:bar w:val="none" w:sz="0" w:color="auto"/>
        </w:pBdr>
      </w:pPr>
      <w:r w:rsidRPr="00B54F5A">
        <w:rPr>
          <w:rStyle w:val="iadne"/>
          <w:b/>
          <w:bCs/>
        </w:rPr>
        <w:t>7. Zatriedenie podľa CPV</w:t>
      </w:r>
      <w:r w:rsidRPr="00B54F5A">
        <w:t>:   45.00.00.00-7 - Stavebn</w:t>
      </w:r>
      <w:r w:rsidRPr="00B54F5A">
        <w:rPr>
          <w:rStyle w:val="iadne"/>
        </w:rPr>
        <w:t xml:space="preserve">é </w:t>
      </w:r>
      <w:r w:rsidRPr="00B54F5A">
        <w:t>práce</w:t>
      </w: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8. Predpokladaná hodnota zákazky:</w:t>
      </w:r>
    </w:p>
    <w:p w:rsidR="00160D8C" w:rsidRDefault="00160D8C">
      <w:pPr>
        <w:pBdr>
          <w:top w:val="none" w:sz="0" w:space="0" w:color="auto"/>
          <w:left w:val="none" w:sz="0" w:space="0" w:color="auto"/>
          <w:bottom w:val="none" w:sz="0" w:space="0" w:color="auto"/>
          <w:right w:val="none" w:sz="0" w:space="0" w:color="auto"/>
          <w:bar w:val="none" w:sz="0" w:color="auto"/>
        </w:pBdr>
      </w:pPr>
      <w:r w:rsidRPr="00B54F5A">
        <w:t xml:space="preserve">     Predpokladaná hodnota zákazky  </w:t>
      </w:r>
      <w:r w:rsidR="00A35BBC">
        <w:t>56 3</w:t>
      </w:r>
      <w:r w:rsidR="00727684">
        <w:t>10</w:t>
      </w:r>
      <w:r w:rsidR="00A35BBC">
        <w:t>,</w:t>
      </w:r>
      <w:r w:rsidR="00727684">
        <w:t>32</w:t>
      </w:r>
      <w:r w:rsidR="006C03DE" w:rsidRPr="000314E0">
        <w:t xml:space="preserve"> </w:t>
      </w:r>
      <w:r w:rsidRPr="000314E0">
        <w:t>€ bez DPH</w:t>
      </w:r>
    </w:p>
    <w:p w:rsidR="00160D8C" w:rsidRPr="00B54F5A" w:rsidRDefault="00160D8C">
      <w:pPr>
        <w:pBdr>
          <w:top w:val="none" w:sz="0" w:space="0" w:color="auto"/>
          <w:left w:val="none" w:sz="0" w:space="0" w:color="auto"/>
          <w:bottom w:val="none" w:sz="0" w:space="0" w:color="auto"/>
          <w:right w:val="none" w:sz="0" w:space="0" w:color="auto"/>
          <w:bar w:val="none" w:sz="0" w:color="auto"/>
        </w:pBdr>
      </w:pP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9. Možnosť predloženia ponuky na celý predmet zákazky, resp. jeho časť:</w:t>
      </w:r>
    </w:p>
    <w:p w:rsidR="00160D8C" w:rsidRPr="00B54F5A" w:rsidRDefault="00160D8C" w:rsidP="000314E0">
      <w:pPr>
        <w:pBdr>
          <w:top w:val="none" w:sz="0" w:space="0" w:color="auto"/>
          <w:left w:val="none" w:sz="0" w:space="0" w:color="auto"/>
          <w:bottom w:val="none" w:sz="0" w:space="0" w:color="auto"/>
          <w:right w:val="none" w:sz="0" w:space="0" w:color="auto"/>
          <w:bar w:val="none" w:sz="0" w:color="auto"/>
        </w:pBdr>
        <w:ind w:left="284" w:hanging="284"/>
      </w:pPr>
      <w:r w:rsidRPr="00B54F5A">
        <w:t xml:space="preserve">    </w:t>
      </w:r>
      <w:r w:rsidR="000314E0">
        <w:t>Záujemca/u</w:t>
      </w:r>
      <w:r w:rsidR="000314E0" w:rsidRPr="00B54F5A">
        <w:t xml:space="preserve">chádzač predloží ponuku na </w:t>
      </w:r>
      <w:r w:rsidR="000314E0">
        <w:t>celý predmet zákazky</w:t>
      </w:r>
      <w:r w:rsidR="000314E0" w:rsidRPr="00B54F5A">
        <w:t xml:space="preserve">. </w:t>
      </w:r>
      <w:r w:rsidR="000314E0" w:rsidRPr="004133A3">
        <w:rPr>
          <w:rFonts w:cs="Arial"/>
          <w:szCs w:val="22"/>
        </w:rPr>
        <w:t xml:space="preserve">Ponuku, ktorá nebude predložená </w:t>
      </w:r>
      <w:r w:rsidR="000314E0" w:rsidRPr="00B513EB">
        <w:rPr>
          <w:rFonts w:cs="Arial"/>
          <w:szCs w:val="22"/>
        </w:rPr>
        <w:t>na celý predmet zákazky, bude verejný obstarávateľ považovať za ponuku neprijateľnú pre verejného obstarávateľa</w:t>
      </w:r>
      <w:r w:rsidRPr="00B54F5A">
        <w:t xml:space="preserve">.  </w:t>
      </w:r>
    </w:p>
    <w:p w:rsidR="00160D8C" w:rsidRPr="00B54F5A" w:rsidRDefault="00160D8C">
      <w:pPr>
        <w:pBdr>
          <w:top w:val="none" w:sz="0" w:space="0" w:color="auto"/>
          <w:left w:val="none" w:sz="0" w:space="0" w:color="auto"/>
          <w:bottom w:val="none" w:sz="0" w:space="0" w:color="auto"/>
          <w:right w:val="none" w:sz="0" w:space="0" w:color="auto"/>
          <w:bar w:val="none" w:sz="0" w:color="auto"/>
        </w:pBdr>
        <w:ind w:left="709"/>
      </w:pPr>
    </w:p>
    <w:p w:rsidR="00160D8C" w:rsidRPr="00B54F5A" w:rsidRDefault="00160D8C">
      <w:pPr>
        <w:pBdr>
          <w:top w:val="none" w:sz="0" w:space="0" w:color="auto"/>
          <w:left w:val="none" w:sz="0" w:space="0" w:color="auto"/>
          <w:bottom w:val="none" w:sz="0" w:space="0" w:color="auto"/>
          <w:right w:val="none" w:sz="0" w:space="0" w:color="auto"/>
          <w:bar w:val="none" w:sz="0" w:color="auto"/>
        </w:pBdr>
        <w:ind w:left="180" w:hanging="180"/>
        <w:rPr>
          <w:rStyle w:val="iadne"/>
          <w:b/>
          <w:bCs/>
        </w:rPr>
      </w:pPr>
      <w:r w:rsidRPr="00B54F5A">
        <w:rPr>
          <w:rStyle w:val="iadne"/>
          <w:b/>
          <w:bCs/>
        </w:rPr>
        <w:t>10. Spôsob tvorby ceny:</w:t>
      </w:r>
    </w:p>
    <w:p w:rsidR="000314E0" w:rsidRPr="00B54F5A" w:rsidRDefault="000314E0" w:rsidP="000314E0">
      <w:pPr>
        <w:pBdr>
          <w:top w:val="none" w:sz="0" w:space="0" w:color="auto"/>
          <w:left w:val="none" w:sz="0" w:space="0" w:color="auto"/>
          <w:bottom w:val="none" w:sz="0" w:space="0" w:color="auto"/>
          <w:right w:val="none" w:sz="0" w:space="0" w:color="auto"/>
          <w:bar w:val="none" w:sz="0" w:color="auto"/>
        </w:pBdr>
        <w:ind w:left="313"/>
        <w:jc w:val="both"/>
      </w:pPr>
      <w:r>
        <w:t>Záujemcom/u</w:t>
      </w:r>
      <w:r w:rsidRPr="00B54F5A">
        <w:t xml:space="preserve">chádzačom ponúknutá </w:t>
      </w:r>
      <w:r w:rsidRPr="00B54F5A">
        <w:rPr>
          <w:rStyle w:val="iadne"/>
        </w:rPr>
        <w:t>cena mus</w:t>
      </w:r>
      <w:r w:rsidRPr="00B54F5A">
        <w:t>í byť vyjadrená v Eurách, predložená cena bez DPH, DPH a </w:t>
      </w:r>
      <w:r w:rsidRPr="00B54F5A">
        <w:rPr>
          <w:rStyle w:val="iadne"/>
        </w:rPr>
        <w:t>cena s</w:t>
      </w:r>
      <w:r w:rsidRPr="00B54F5A">
        <w:t> DPH.</w:t>
      </w:r>
    </w:p>
    <w:p w:rsidR="000314E0" w:rsidRPr="00B54F5A" w:rsidRDefault="000314E0" w:rsidP="000314E0">
      <w:pPr>
        <w:pStyle w:val="Odsekzoznamu"/>
        <w:pBdr>
          <w:top w:val="none" w:sz="0" w:space="0" w:color="auto"/>
          <w:left w:val="none" w:sz="0" w:space="0" w:color="auto"/>
          <w:bottom w:val="none" w:sz="0" w:space="0" w:color="auto"/>
          <w:right w:val="none" w:sz="0" w:space="0" w:color="auto"/>
          <w:bar w:val="none" w:sz="0" w:color="auto"/>
        </w:pBdr>
        <w:ind w:left="284"/>
        <w:jc w:val="both"/>
      </w:pPr>
      <w:r w:rsidRPr="00B54F5A">
        <w:t xml:space="preserve">Cenovú časť ponuky spracuje </w:t>
      </w:r>
      <w:r>
        <w:t>záujemca/</w:t>
      </w:r>
      <w:r w:rsidRPr="00B54F5A">
        <w:t>uchádzač v rozsahu predložen</w:t>
      </w:r>
      <w:r w:rsidRPr="00B54F5A">
        <w:rPr>
          <w:rStyle w:val="iadne"/>
        </w:rPr>
        <w:t>é</w:t>
      </w:r>
      <w:r w:rsidRPr="00B54F5A">
        <w:t>ho vý</w:t>
      </w:r>
      <w:r w:rsidRPr="00B54F5A">
        <w:rPr>
          <w:rStyle w:val="iadne"/>
        </w:rPr>
        <w:t>kazu v</w:t>
      </w:r>
      <w:r w:rsidRPr="00B54F5A">
        <w:t xml:space="preserve">ýmer </w:t>
      </w:r>
      <w:proofErr w:type="spellStart"/>
      <w:r w:rsidRPr="00B54F5A">
        <w:t>položkovým</w:t>
      </w:r>
      <w:proofErr w:type="spellEnd"/>
      <w:r w:rsidRPr="00B54F5A">
        <w:t xml:space="preserve"> rozpočtom so súhrnnou rekapitulá</w:t>
      </w:r>
      <w:r w:rsidRPr="00B54F5A">
        <w:rPr>
          <w:rStyle w:val="iadne"/>
        </w:rPr>
        <w:t>ciou n</w:t>
      </w:r>
      <w:r w:rsidRPr="00B54F5A">
        <w:t>ákladov podľa jednotlivých stavebných objektov. Rekapitulá</w:t>
      </w:r>
      <w:r w:rsidRPr="00B54F5A">
        <w:rPr>
          <w:rStyle w:val="iadne"/>
        </w:rPr>
        <w:t>cia n</w:t>
      </w:r>
      <w:r w:rsidRPr="00B54F5A">
        <w:t>ákladov musí obsahovať celkovú cenu diela bez DPH a s DPH.</w:t>
      </w:r>
    </w:p>
    <w:p w:rsidR="000314E0" w:rsidRPr="00B54F5A" w:rsidRDefault="000314E0" w:rsidP="000314E0">
      <w:pPr>
        <w:pBdr>
          <w:top w:val="none" w:sz="0" w:space="0" w:color="auto"/>
          <w:left w:val="none" w:sz="0" w:space="0" w:color="auto"/>
          <w:bottom w:val="none" w:sz="0" w:space="0" w:color="auto"/>
          <w:right w:val="none" w:sz="0" w:space="0" w:color="auto"/>
          <w:bar w:val="none" w:sz="0" w:color="auto"/>
        </w:pBdr>
        <w:ind w:left="284"/>
        <w:jc w:val="both"/>
      </w:pPr>
      <w:r>
        <w:t>Záujemca/u</w:t>
      </w:r>
      <w:r w:rsidRPr="00B54F5A">
        <w:t>chádzač pri oceňovaní musí dodržať poradie (poradové čísla) a názvy polož</w:t>
      </w:r>
      <w:r w:rsidRPr="00B54F5A">
        <w:rPr>
          <w:rStyle w:val="iadne"/>
        </w:rPr>
        <w:t>iek v</w:t>
      </w:r>
      <w:r w:rsidRPr="00B54F5A">
        <w:t> sú</w:t>
      </w:r>
      <w:r w:rsidRPr="00B54F5A">
        <w:rPr>
          <w:rStyle w:val="iadne"/>
        </w:rPr>
        <w:t>lade s</w:t>
      </w:r>
      <w:r w:rsidRPr="00B54F5A">
        <w:t xml:space="preserve"> výkazom výmer. </w:t>
      </w:r>
      <w:r>
        <w:t>Záujemca/u</w:t>
      </w:r>
      <w:r w:rsidRPr="00B54F5A">
        <w:t>chádzač musí oceniť všetky položky a rozpísan</w:t>
      </w:r>
      <w:r w:rsidRPr="00B54F5A">
        <w:rPr>
          <w:rStyle w:val="iadne"/>
        </w:rPr>
        <w:t xml:space="preserve">é </w:t>
      </w:r>
      <w:r w:rsidRPr="00B54F5A">
        <w:t>súbory, tak ako je uveden</w:t>
      </w:r>
      <w:r w:rsidRPr="00B54F5A">
        <w:rPr>
          <w:rStyle w:val="iadne"/>
        </w:rPr>
        <w:t xml:space="preserve">é </w:t>
      </w:r>
      <w:r w:rsidRPr="00B54F5A">
        <w:t xml:space="preserve">vo výkaze výmer. V prípade, že </w:t>
      </w:r>
      <w:r>
        <w:t>záujemca/</w:t>
      </w:r>
      <w:r w:rsidRPr="00B54F5A">
        <w:t xml:space="preserve">uchádzač </w:t>
      </w:r>
      <w:r w:rsidRPr="00B54F5A">
        <w:rPr>
          <w:rStyle w:val="iadne"/>
        </w:rPr>
        <w:t>neocen</w:t>
      </w:r>
      <w:r w:rsidRPr="00B54F5A">
        <w:t>í všetky položky uveden</w:t>
      </w:r>
      <w:r w:rsidRPr="00B54F5A">
        <w:rPr>
          <w:rStyle w:val="iadne"/>
        </w:rPr>
        <w:t xml:space="preserve">é </w:t>
      </w:r>
      <w:r w:rsidRPr="00B54F5A">
        <w:t>vo výkaze výmer, alebo rozpísan</w:t>
      </w:r>
      <w:r w:rsidRPr="00B54F5A">
        <w:rPr>
          <w:rStyle w:val="iadne"/>
        </w:rPr>
        <w:t xml:space="preserve">é </w:t>
      </w:r>
      <w:r w:rsidRPr="00B54F5A">
        <w:t>súbory vo výkaze vý</w:t>
      </w:r>
      <w:r w:rsidRPr="00B54F5A">
        <w:rPr>
          <w:rStyle w:val="iadne"/>
        </w:rPr>
        <w:t>mer ocen</w:t>
      </w:r>
      <w:r w:rsidRPr="00B54F5A">
        <w:t>í len jednou cenou  ako súbor (bez podrobn</w:t>
      </w:r>
      <w:r w:rsidRPr="00B54F5A">
        <w:rPr>
          <w:rStyle w:val="iadne"/>
        </w:rPr>
        <w:t>é</w:t>
      </w:r>
      <w:r w:rsidRPr="00B54F5A">
        <w:t xml:space="preserve">ho rozpisu), takáto ponuka </w:t>
      </w:r>
      <w:r>
        <w:t>záujemcu/</w:t>
      </w:r>
      <w:r w:rsidRPr="00B54F5A">
        <w:t xml:space="preserve">uchádzača </w:t>
      </w:r>
      <w:r>
        <w:t>ne</w:t>
      </w:r>
      <w:r w:rsidRPr="00B54F5A">
        <w:t xml:space="preserve">bude </w:t>
      </w:r>
      <w:r>
        <w:t>akceptovaná</w:t>
      </w:r>
      <w:r w:rsidRPr="00B54F5A">
        <w:t>. Cena predmetu zákazky musí obsahovať všetky náklady spojen</w:t>
      </w:r>
      <w:r w:rsidRPr="00B54F5A">
        <w:rPr>
          <w:rStyle w:val="iadne"/>
        </w:rPr>
        <w:t>é s realiz</w:t>
      </w:r>
      <w:r w:rsidRPr="00B54F5A">
        <w:t>áciou diela.</w:t>
      </w:r>
    </w:p>
    <w:p w:rsidR="000314E0" w:rsidRPr="00B54F5A" w:rsidRDefault="000314E0" w:rsidP="000314E0">
      <w:pPr>
        <w:pStyle w:val="Zkladntext"/>
        <w:pBdr>
          <w:top w:val="none" w:sz="0" w:space="0" w:color="auto"/>
          <w:left w:val="none" w:sz="0" w:space="0" w:color="auto"/>
          <w:bottom w:val="none" w:sz="0" w:space="0" w:color="auto"/>
          <w:right w:val="none" w:sz="0" w:space="0" w:color="auto"/>
          <w:bar w:val="none" w:sz="0" w:color="auto"/>
        </w:pBdr>
        <w:spacing w:after="0"/>
        <w:ind w:left="284"/>
        <w:jc w:val="both"/>
      </w:pPr>
      <w:r w:rsidRPr="00B54F5A">
        <w:t>Cena za stavebn</w:t>
      </w:r>
      <w:r w:rsidRPr="00B54F5A">
        <w:rPr>
          <w:rStyle w:val="iadne"/>
        </w:rPr>
        <w:t xml:space="preserve">é </w:t>
      </w:r>
      <w:r w:rsidRPr="00B54F5A">
        <w:t>prá</w:t>
      </w:r>
      <w:r w:rsidRPr="00B54F5A">
        <w:rPr>
          <w:rStyle w:val="iadne"/>
        </w:rPr>
        <w:t>ce mus</w:t>
      </w:r>
      <w:r w:rsidRPr="00B54F5A">
        <w:t xml:space="preserve">í byť stanovená v zmysle zákona NR SR č.18/1996 Z. z.  o cenách v znení neskorších predpisov, vyhlášky MF SR č.87/1996 Z. z., ktorou sa vykonáva zákon NR SR č.18/1996 Z. z. o cenách v znení neskorších predpisov. </w:t>
      </w:r>
    </w:p>
    <w:p w:rsidR="00160D8C" w:rsidRPr="00B54F5A" w:rsidRDefault="00160D8C">
      <w:pPr>
        <w:pBdr>
          <w:top w:val="none" w:sz="0" w:space="0" w:color="auto"/>
          <w:left w:val="none" w:sz="0" w:space="0" w:color="auto"/>
          <w:bottom w:val="none" w:sz="0" w:space="0" w:color="auto"/>
          <w:right w:val="none" w:sz="0" w:space="0" w:color="auto"/>
          <w:bar w:val="none" w:sz="0" w:color="auto"/>
        </w:pBdr>
      </w:pP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11. Podmienky týkajúce sa zmluvy :</w:t>
      </w:r>
    </w:p>
    <w:p w:rsidR="00160D8C" w:rsidRPr="00B54F5A" w:rsidRDefault="00160D8C">
      <w:pPr>
        <w:pBdr>
          <w:top w:val="none" w:sz="0" w:space="0" w:color="auto"/>
          <w:left w:val="none" w:sz="0" w:space="0" w:color="auto"/>
          <w:bottom w:val="none" w:sz="0" w:space="0" w:color="auto"/>
          <w:right w:val="none" w:sz="0" w:space="0" w:color="auto"/>
          <w:bar w:val="none" w:sz="0" w:color="auto"/>
        </w:pBdr>
        <w:ind w:left="450"/>
        <w:jc w:val="both"/>
      </w:pPr>
      <w:r w:rsidRPr="00B54F5A">
        <w:t>Výsledkom verejn</w:t>
      </w:r>
      <w:r w:rsidRPr="00B54F5A">
        <w:rPr>
          <w:rStyle w:val="iadne"/>
        </w:rPr>
        <w:t>é</w:t>
      </w:r>
      <w:r w:rsidRPr="00B54F5A">
        <w:t>ho obstarávania bude zmluva na realizáciu prác:</w:t>
      </w:r>
      <w:r w:rsidR="00796DE8">
        <w:t xml:space="preserve"> </w:t>
      </w:r>
      <w:r w:rsidRPr="00B54F5A">
        <w:rPr>
          <w:rStyle w:val="iadne"/>
          <w:b/>
          <w:bCs/>
        </w:rPr>
        <w:t>„</w:t>
      </w:r>
      <w:r w:rsidR="00FC0CC3" w:rsidRPr="00D80230">
        <w:rPr>
          <w:rFonts w:cs="Times New Roman"/>
          <w:b/>
        </w:rPr>
        <w:t xml:space="preserve">Multifunkčné ihrisko </w:t>
      </w:r>
      <w:r w:rsidR="00FC0CC3">
        <w:rPr>
          <w:rFonts w:cs="Times New Roman"/>
          <w:b/>
        </w:rPr>
        <w:t>v Spojenej škole internátnej Trebišov</w:t>
      </w:r>
      <w:r w:rsidRPr="00B54F5A">
        <w:rPr>
          <w:rStyle w:val="iadne"/>
          <w:b/>
          <w:bCs/>
        </w:rPr>
        <w:t>“</w:t>
      </w:r>
    </w:p>
    <w:p w:rsidR="00160D8C" w:rsidRPr="00B54F5A" w:rsidRDefault="00160D8C">
      <w:pPr>
        <w:pBdr>
          <w:top w:val="none" w:sz="0" w:space="0" w:color="auto"/>
          <w:left w:val="none" w:sz="0" w:space="0" w:color="auto"/>
          <w:bottom w:val="none" w:sz="0" w:space="0" w:color="auto"/>
          <w:right w:val="none" w:sz="0" w:space="0" w:color="auto"/>
          <w:bar w:val="none" w:sz="0" w:color="auto"/>
        </w:pBdr>
        <w:jc w:val="both"/>
      </w:pPr>
    </w:p>
    <w:p w:rsidR="00796DE8" w:rsidRPr="00B54F5A" w:rsidRDefault="00796DE8" w:rsidP="00796DE8">
      <w:pPr>
        <w:pBdr>
          <w:top w:val="none" w:sz="0" w:space="0" w:color="auto"/>
          <w:left w:val="none" w:sz="0" w:space="0" w:color="auto"/>
          <w:bottom w:val="none" w:sz="0" w:space="0" w:color="auto"/>
          <w:right w:val="none" w:sz="0" w:space="0" w:color="auto"/>
          <w:bar w:val="none" w:sz="0" w:color="auto"/>
        </w:pBdr>
        <w:jc w:val="both"/>
        <w:rPr>
          <w:rStyle w:val="iadne"/>
          <w:b/>
          <w:bCs/>
        </w:rPr>
      </w:pPr>
      <w:r w:rsidRPr="00B54F5A">
        <w:rPr>
          <w:rStyle w:val="iadne"/>
          <w:b/>
          <w:bCs/>
        </w:rPr>
        <w:t xml:space="preserve">12. </w:t>
      </w:r>
      <w:r>
        <w:rPr>
          <w:rFonts w:cs="Arial"/>
          <w:b/>
        </w:rPr>
        <w:t>Lehota výstavby v pracovných</w:t>
      </w:r>
      <w:r w:rsidRPr="00E07B81">
        <w:rPr>
          <w:rFonts w:cs="Arial"/>
          <w:b/>
        </w:rPr>
        <w:t xml:space="preserve"> dňoch</w:t>
      </w:r>
      <w:r w:rsidRPr="00B54F5A">
        <w:rPr>
          <w:rStyle w:val="iadne"/>
          <w:b/>
          <w:bCs/>
        </w:rPr>
        <w:t>:</w:t>
      </w:r>
    </w:p>
    <w:p w:rsidR="00796DE8" w:rsidRDefault="00796DE8" w:rsidP="00796DE8">
      <w:pPr>
        <w:pBdr>
          <w:top w:val="none" w:sz="0" w:space="0" w:color="auto"/>
          <w:left w:val="none" w:sz="0" w:space="0" w:color="auto"/>
          <w:bottom w:val="none" w:sz="0" w:space="0" w:color="auto"/>
          <w:right w:val="none" w:sz="0" w:space="0" w:color="auto"/>
          <w:bar w:val="none" w:sz="0" w:color="auto"/>
        </w:pBdr>
        <w:ind w:left="426"/>
        <w:jc w:val="both"/>
      </w:pPr>
      <w:r>
        <w:t>Je jedným z kritérií</w:t>
      </w:r>
      <w:r w:rsidRPr="00B54F5A">
        <w:t>.</w:t>
      </w:r>
    </w:p>
    <w:p w:rsidR="000314E0" w:rsidRPr="00B54F5A" w:rsidRDefault="000314E0" w:rsidP="000314E0">
      <w:pPr>
        <w:pBdr>
          <w:top w:val="none" w:sz="0" w:space="0" w:color="auto"/>
          <w:left w:val="none" w:sz="0" w:space="0" w:color="auto"/>
          <w:bottom w:val="none" w:sz="0" w:space="0" w:color="auto"/>
          <w:right w:val="none" w:sz="0" w:space="0" w:color="auto"/>
          <w:bar w:val="none" w:sz="0" w:color="auto"/>
        </w:pBdr>
        <w:ind w:left="426"/>
        <w:jc w:val="both"/>
      </w:pPr>
      <w:r w:rsidRPr="00E75871">
        <w:t>Predpokladaná lehota realizácie diela je do 25 pracovných dní od účinnosti zmluvy a odovzdania a prevzatia staveniska.</w:t>
      </w:r>
      <w:r w:rsidRPr="00E75871">
        <w:rPr>
          <w:rStyle w:val="iadne"/>
          <w:bCs/>
        </w:rPr>
        <w:t xml:space="preserve"> K</w:t>
      </w:r>
      <w:r w:rsidRPr="00E75871">
        <w:t>onečná lehota výstavby bude určená z ponuky úspešného uchádzača.</w:t>
      </w:r>
    </w:p>
    <w:p w:rsidR="00160D8C" w:rsidRPr="00B54F5A" w:rsidRDefault="00160D8C">
      <w:pPr>
        <w:pBdr>
          <w:top w:val="none" w:sz="0" w:space="0" w:color="auto"/>
          <w:left w:val="none" w:sz="0" w:space="0" w:color="auto"/>
          <w:bottom w:val="none" w:sz="0" w:space="0" w:color="auto"/>
          <w:right w:val="none" w:sz="0" w:space="0" w:color="auto"/>
          <w:bar w:val="none" w:sz="0" w:color="auto"/>
        </w:pBdr>
      </w:pPr>
    </w:p>
    <w:p w:rsidR="00160D8C" w:rsidRPr="00B54F5A" w:rsidRDefault="00160D8C" w:rsidP="0013205B">
      <w:pPr>
        <w:pBdr>
          <w:top w:val="none" w:sz="0" w:space="0" w:color="auto"/>
          <w:left w:val="none" w:sz="0" w:space="0" w:color="auto"/>
          <w:bottom w:val="none" w:sz="0" w:space="0" w:color="auto"/>
          <w:right w:val="none" w:sz="0" w:space="0" w:color="auto"/>
          <w:bar w:val="none" w:sz="0" w:color="auto"/>
        </w:pBdr>
        <w:ind w:left="426" w:hanging="426"/>
        <w:rPr>
          <w:rStyle w:val="iadne"/>
          <w:b/>
          <w:bCs/>
        </w:rPr>
      </w:pPr>
      <w:r w:rsidRPr="00B54F5A">
        <w:rPr>
          <w:rStyle w:val="iadne"/>
          <w:b/>
          <w:bCs/>
        </w:rPr>
        <w:t xml:space="preserve">13. Uplynutie lehoty na predkladanie cenových ponúk </w:t>
      </w:r>
      <w:r>
        <w:rPr>
          <w:rStyle w:val="iadne"/>
          <w:b/>
          <w:bCs/>
        </w:rPr>
        <w:t>v listinnej forme</w:t>
      </w:r>
      <w:r w:rsidR="00796DE8">
        <w:rPr>
          <w:rStyle w:val="iadne"/>
          <w:b/>
          <w:bCs/>
        </w:rPr>
        <w:t xml:space="preserve"> </w:t>
      </w:r>
      <w:r w:rsidR="00F6519D">
        <w:rPr>
          <w:rStyle w:val="iadne"/>
          <w:b/>
          <w:bCs/>
        </w:rPr>
        <w:t>do</w:t>
      </w:r>
      <w:r w:rsidRPr="00B54F5A">
        <w:rPr>
          <w:rStyle w:val="iadne"/>
          <w:b/>
          <w:bCs/>
        </w:rPr>
        <w:t xml:space="preserve">: </w:t>
      </w:r>
    </w:p>
    <w:p w:rsidR="00464BFD" w:rsidRPr="00464BFD" w:rsidRDefault="00464BFD" w:rsidP="00464BFD">
      <w:pPr>
        <w:pBdr>
          <w:top w:val="none" w:sz="0" w:space="0" w:color="auto"/>
          <w:left w:val="none" w:sz="0" w:space="0" w:color="auto"/>
          <w:bottom w:val="none" w:sz="0" w:space="0" w:color="auto"/>
          <w:right w:val="none" w:sz="0" w:space="0" w:color="auto"/>
          <w:bar w:val="none" w:sz="0" w:color="auto"/>
        </w:pBdr>
        <w:ind w:left="426"/>
        <w:jc w:val="both"/>
        <w:rPr>
          <w:b/>
        </w:rPr>
      </w:pPr>
      <w:r w:rsidRPr="00464BFD">
        <w:rPr>
          <w:rStyle w:val="iadne"/>
          <w:b/>
          <w:u w:val="single"/>
        </w:rPr>
        <w:t xml:space="preserve">Ponuka od záujemcu/uchádzača musí byť doručená do </w:t>
      </w:r>
      <w:r w:rsidR="00842790" w:rsidRPr="00F003DE">
        <w:rPr>
          <w:rStyle w:val="iadne"/>
          <w:b/>
          <w:u w:val="single"/>
        </w:rPr>
        <w:t>1</w:t>
      </w:r>
      <w:r w:rsidR="00F003DE" w:rsidRPr="00F003DE">
        <w:rPr>
          <w:rStyle w:val="iadne"/>
          <w:b/>
          <w:u w:val="single"/>
        </w:rPr>
        <w:t>6</w:t>
      </w:r>
      <w:r w:rsidR="00842790" w:rsidRPr="00F003DE">
        <w:rPr>
          <w:rStyle w:val="iadne"/>
          <w:b/>
          <w:u w:val="single"/>
        </w:rPr>
        <w:t>.03</w:t>
      </w:r>
      <w:r w:rsidRPr="00F003DE">
        <w:rPr>
          <w:rStyle w:val="iadne"/>
          <w:b/>
          <w:u w:val="single"/>
        </w:rPr>
        <w:t>.20</w:t>
      </w:r>
      <w:r w:rsidR="00617C27" w:rsidRPr="00F003DE">
        <w:rPr>
          <w:rStyle w:val="iadne"/>
          <w:b/>
          <w:u w:val="single"/>
        </w:rPr>
        <w:t>20</w:t>
      </w:r>
      <w:r w:rsidRPr="00464BFD">
        <w:rPr>
          <w:rStyle w:val="iadne"/>
          <w:b/>
          <w:u w:val="single"/>
        </w:rPr>
        <w:t xml:space="preserve"> do 1</w:t>
      </w:r>
      <w:r w:rsidR="00D93915">
        <w:rPr>
          <w:rStyle w:val="iadne"/>
          <w:b/>
          <w:u w:val="single"/>
        </w:rPr>
        <w:t>0</w:t>
      </w:r>
      <w:r w:rsidRPr="00464BFD">
        <w:rPr>
          <w:rStyle w:val="iadne"/>
          <w:b/>
          <w:u w:val="single"/>
        </w:rPr>
        <w:t xml:space="preserve">:00  hod. </w:t>
      </w:r>
    </w:p>
    <w:p w:rsidR="00160D8C" w:rsidRDefault="00160D8C" w:rsidP="00C20E07">
      <w:pPr>
        <w:pStyle w:val="Odsekzoznamu"/>
        <w:numPr>
          <w:ilvl w:val="0"/>
          <w:numId w:val="4"/>
        </w:numPr>
        <w:pBdr>
          <w:top w:val="none" w:sz="0" w:space="0" w:color="auto"/>
          <w:left w:val="none" w:sz="0" w:space="0" w:color="auto"/>
          <w:bottom w:val="none" w:sz="0" w:space="0" w:color="auto"/>
          <w:right w:val="none" w:sz="0" w:space="0" w:color="auto"/>
          <w:bar w:val="none" w:sz="0" w:color="auto"/>
        </w:pBdr>
        <w:ind w:left="851" w:hanging="425"/>
        <w:jc w:val="both"/>
      </w:pPr>
      <w:r w:rsidRPr="00B54F5A">
        <w:t>Ponuky sa predkladajú v slovenskom jazyku.</w:t>
      </w:r>
    </w:p>
    <w:p w:rsidR="00160D8C" w:rsidRPr="0013205B" w:rsidRDefault="00160D8C" w:rsidP="00C20E07">
      <w:pPr>
        <w:numPr>
          <w:ilvl w:val="0"/>
          <w:numId w:val="4"/>
        </w:numPr>
        <w:pBdr>
          <w:top w:val="none" w:sz="0" w:space="0" w:color="auto"/>
          <w:left w:val="none" w:sz="0" w:space="0" w:color="auto"/>
          <w:bottom w:val="none" w:sz="0" w:space="0" w:color="auto"/>
          <w:right w:val="none" w:sz="0" w:space="0" w:color="auto"/>
          <w:bar w:val="none" w:sz="0" w:color="auto"/>
        </w:pBdr>
        <w:ind w:left="851" w:hanging="425"/>
        <w:jc w:val="both"/>
      </w:pPr>
      <w:r>
        <w:rPr>
          <w:rFonts w:cs="Arial"/>
          <w:bCs/>
          <w:szCs w:val="22"/>
        </w:rPr>
        <w:t>Ponuka musí byť vyhotovená v písomnej listinnej forme (</w:t>
      </w:r>
      <w:r>
        <w:rPr>
          <w:rFonts w:cs="Arial"/>
        </w:rPr>
        <w:t>doručením prostredníctvom pošty, iného doručovateľa alebo osobne na adrese</w:t>
      </w:r>
      <w:r w:rsidRPr="000E5A08">
        <w:rPr>
          <w:rFonts w:cs="Arial"/>
        </w:rPr>
        <w:t xml:space="preserve">: </w:t>
      </w:r>
      <w:bookmarkStart w:id="1" w:name="adresa_predkladanie"/>
      <w:bookmarkEnd w:id="1"/>
      <w:r w:rsidR="003922E3">
        <w:rPr>
          <w:rFonts w:cs="Arial"/>
          <w:b/>
        </w:rPr>
        <w:t xml:space="preserve">TORVO SK, </w:t>
      </w:r>
      <w:proofErr w:type="spellStart"/>
      <w:r w:rsidR="003922E3">
        <w:rPr>
          <w:rFonts w:cs="Arial"/>
          <w:b/>
        </w:rPr>
        <w:t>s.r.o</w:t>
      </w:r>
      <w:proofErr w:type="spellEnd"/>
      <w:r w:rsidR="00E17F04" w:rsidRPr="000E5A08">
        <w:rPr>
          <w:rFonts w:cs="Arial"/>
          <w:b/>
        </w:rPr>
        <w:t xml:space="preserve">., </w:t>
      </w:r>
      <w:r w:rsidR="00E17F04">
        <w:rPr>
          <w:rFonts w:cs="Arial"/>
          <w:b/>
        </w:rPr>
        <w:t xml:space="preserve">Ing. Richard </w:t>
      </w:r>
      <w:proofErr w:type="spellStart"/>
      <w:r w:rsidR="00E17F04">
        <w:rPr>
          <w:rFonts w:cs="Arial"/>
          <w:b/>
        </w:rPr>
        <w:t>Tomík</w:t>
      </w:r>
      <w:proofErr w:type="spellEnd"/>
      <w:r w:rsidR="00E17F04" w:rsidRPr="006A1DDD">
        <w:rPr>
          <w:rFonts w:cs="Arial"/>
          <w:b/>
        </w:rPr>
        <w:t xml:space="preserve">, </w:t>
      </w:r>
      <w:r w:rsidR="00E17F04">
        <w:rPr>
          <w:rFonts w:cs="Arial"/>
          <w:b/>
        </w:rPr>
        <w:t>Trojičné námestie 8</w:t>
      </w:r>
      <w:r w:rsidR="00E17F04" w:rsidRPr="006A1DDD">
        <w:rPr>
          <w:rFonts w:cs="Arial"/>
          <w:b/>
        </w:rPr>
        <w:t xml:space="preserve">, </w:t>
      </w:r>
      <w:r w:rsidR="00E17F04">
        <w:rPr>
          <w:rFonts w:cs="Arial"/>
          <w:b/>
        </w:rPr>
        <w:t xml:space="preserve">P.O. Box 12, </w:t>
      </w:r>
      <w:r w:rsidR="00E17F04" w:rsidRPr="006A1DDD">
        <w:rPr>
          <w:rFonts w:cs="Arial"/>
          <w:b/>
        </w:rPr>
        <w:t>82</w:t>
      </w:r>
      <w:r w:rsidR="00E17F04">
        <w:rPr>
          <w:rFonts w:cs="Arial"/>
          <w:b/>
        </w:rPr>
        <w:t>0</w:t>
      </w:r>
      <w:r w:rsidR="00E17F04" w:rsidRPr="006A1DDD">
        <w:rPr>
          <w:rFonts w:cs="Arial"/>
          <w:b/>
        </w:rPr>
        <w:t xml:space="preserve"> </w:t>
      </w:r>
      <w:r w:rsidR="00E17F04">
        <w:rPr>
          <w:rFonts w:cs="Arial"/>
          <w:b/>
        </w:rPr>
        <w:t>11</w:t>
      </w:r>
      <w:r w:rsidR="00E17F04" w:rsidRPr="006A1DDD">
        <w:rPr>
          <w:rFonts w:cs="Arial"/>
          <w:b/>
        </w:rPr>
        <w:t xml:space="preserve"> Bratislava</w:t>
      </w:r>
      <w:r w:rsidR="00C20E07">
        <w:rPr>
          <w:rFonts w:cs="Arial"/>
          <w:b/>
        </w:rPr>
        <w:t>)</w:t>
      </w:r>
      <w:r>
        <w:rPr>
          <w:rFonts w:cs="Arial"/>
          <w:bCs/>
          <w:szCs w:val="22"/>
        </w:rPr>
        <w:t xml:space="preserve">, ktorá zabezpečí trvalé zachytenie jej obsahu, </w:t>
      </w:r>
      <w:proofErr w:type="spellStart"/>
      <w:r>
        <w:rPr>
          <w:rFonts w:cs="Arial"/>
          <w:bCs/>
          <w:szCs w:val="22"/>
        </w:rPr>
        <w:t>t.j</w:t>
      </w:r>
      <w:proofErr w:type="spellEnd"/>
      <w:r>
        <w:rPr>
          <w:rFonts w:cs="Arial"/>
          <w:bCs/>
          <w:szCs w:val="22"/>
        </w:rPr>
        <w:t xml:space="preserve">. musí byť vyhotovená písacím strojom alebo tlačiarenským zariadením výpočtovej techniky. Ponuku vyhotovenú v písomnej listinnej podobe uchádzač označí ako „originál“, v uzatvorenej obálke označenej s názvom akcie: </w:t>
      </w:r>
      <w:r w:rsidRPr="00B54F5A">
        <w:rPr>
          <w:rStyle w:val="iadne"/>
          <w:b/>
          <w:bCs/>
        </w:rPr>
        <w:t>„</w:t>
      </w:r>
      <w:r w:rsidR="00FC0CC3" w:rsidRPr="00D80230">
        <w:rPr>
          <w:rFonts w:cs="Times New Roman"/>
          <w:b/>
        </w:rPr>
        <w:t xml:space="preserve">Multifunkčné ihrisko </w:t>
      </w:r>
      <w:r w:rsidR="00FC0CC3">
        <w:rPr>
          <w:rFonts w:cs="Times New Roman"/>
          <w:b/>
        </w:rPr>
        <w:t>v Spojenej škole internátnej Trebišov</w:t>
      </w:r>
      <w:r w:rsidRPr="00B54F5A">
        <w:rPr>
          <w:rStyle w:val="iadne"/>
          <w:b/>
          <w:bCs/>
        </w:rPr>
        <w:t>“</w:t>
      </w:r>
      <w:r>
        <w:rPr>
          <w:rStyle w:val="iadne"/>
          <w:b/>
          <w:bCs/>
        </w:rPr>
        <w:t xml:space="preserve"> - NEOTVÁRAŤ</w:t>
      </w:r>
      <w:r>
        <w:rPr>
          <w:rFonts w:cs="Arial"/>
        </w:rPr>
        <w:t>.</w:t>
      </w:r>
    </w:p>
    <w:p w:rsidR="00160D8C" w:rsidRPr="00B54F5A" w:rsidRDefault="00160D8C" w:rsidP="00C20E07">
      <w:pPr>
        <w:pStyle w:val="Zkladntext"/>
        <w:pBdr>
          <w:top w:val="none" w:sz="0" w:space="0" w:color="auto"/>
          <w:left w:val="none" w:sz="0" w:space="0" w:color="auto"/>
          <w:bottom w:val="none" w:sz="0" w:space="0" w:color="auto"/>
          <w:right w:val="none" w:sz="0" w:space="0" w:color="auto"/>
          <w:bar w:val="none" w:sz="0" w:color="auto"/>
        </w:pBdr>
        <w:spacing w:after="0"/>
        <w:ind w:left="426"/>
        <w:jc w:val="both"/>
        <w:rPr>
          <w:rStyle w:val="iadne"/>
          <w:b/>
          <w:bCs/>
        </w:rPr>
      </w:pPr>
    </w:p>
    <w:p w:rsidR="00C20E07" w:rsidRDefault="00C20E07" w:rsidP="00C20E07">
      <w:pPr>
        <w:pBdr>
          <w:top w:val="none" w:sz="0" w:space="0" w:color="auto"/>
          <w:left w:val="none" w:sz="0" w:space="0" w:color="auto"/>
          <w:bottom w:val="none" w:sz="0" w:space="0" w:color="auto"/>
          <w:right w:val="none" w:sz="0" w:space="0" w:color="auto"/>
          <w:bar w:val="none" w:sz="0" w:color="auto"/>
        </w:pBdr>
        <w:ind w:left="426" w:hanging="426"/>
        <w:jc w:val="both"/>
        <w:rPr>
          <w:rStyle w:val="iadne"/>
          <w:bCs/>
        </w:rPr>
      </w:pPr>
      <w:r w:rsidRPr="00F241D9">
        <w:rPr>
          <w:rStyle w:val="iadne"/>
          <w:b/>
          <w:bCs/>
        </w:rPr>
        <w:t>14. Otváranie ponúk</w:t>
      </w:r>
      <w:r>
        <w:rPr>
          <w:rStyle w:val="iadne"/>
          <w:b/>
          <w:bCs/>
        </w:rPr>
        <w:t xml:space="preserve"> a postup otvárania ponúk</w:t>
      </w:r>
      <w:r w:rsidRPr="00F241D9">
        <w:rPr>
          <w:rStyle w:val="iadne"/>
          <w:b/>
          <w:bCs/>
        </w:rPr>
        <w:t xml:space="preserve">: </w:t>
      </w:r>
      <w:r w:rsidRPr="00F241D9">
        <w:rPr>
          <w:rStyle w:val="iadne"/>
          <w:bCs/>
        </w:rPr>
        <w:t xml:space="preserve">dňa </w:t>
      </w:r>
      <w:r w:rsidR="00842790" w:rsidRPr="00F003DE">
        <w:rPr>
          <w:rStyle w:val="iadne"/>
          <w:bCs/>
        </w:rPr>
        <w:t>1</w:t>
      </w:r>
      <w:r w:rsidR="00F003DE" w:rsidRPr="00F003DE">
        <w:rPr>
          <w:rStyle w:val="iadne"/>
          <w:bCs/>
        </w:rPr>
        <w:t>6</w:t>
      </w:r>
      <w:r w:rsidR="00842790" w:rsidRPr="00F003DE">
        <w:rPr>
          <w:rStyle w:val="iadne"/>
          <w:bCs/>
        </w:rPr>
        <w:t>.03</w:t>
      </w:r>
      <w:r w:rsidRPr="00F003DE">
        <w:rPr>
          <w:rStyle w:val="iadne"/>
          <w:bCs/>
        </w:rPr>
        <w:t>.20</w:t>
      </w:r>
      <w:r w:rsidR="00617C27" w:rsidRPr="00F003DE">
        <w:rPr>
          <w:rStyle w:val="iadne"/>
          <w:bCs/>
        </w:rPr>
        <w:t>20</w:t>
      </w:r>
      <w:bookmarkStart w:id="2" w:name="_GoBack"/>
      <w:bookmarkEnd w:id="2"/>
      <w:r w:rsidRPr="002D74B0">
        <w:rPr>
          <w:rStyle w:val="iadne"/>
          <w:bCs/>
        </w:rPr>
        <w:t xml:space="preserve"> o 10:00</w:t>
      </w:r>
      <w:r>
        <w:rPr>
          <w:rStyle w:val="iadne"/>
          <w:bCs/>
        </w:rPr>
        <w:t xml:space="preserve"> a </w:t>
      </w:r>
      <w:r w:rsidRPr="00DF358A">
        <w:rPr>
          <w:rStyle w:val="iadne"/>
          <w:bCs/>
        </w:rPr>
        <w:t>otváranie ponúk je neverejné</w:t>
      </w:r>
      <w:r>
        <w:rPr>
          <w:rStyle w:val="iadne"/>
          <w:bCs/>
        </w:rPr>
        <w:t>, nakoľko sa jedná o zákazku podľa § 117 zákona.</w:t>
      </w:r>
    </w:p>
    <w:p w:rsidR="00C20E07" w:rsidRDefault="00C20E07" w:rsidP="00C20E07">
      <w:pPr>
        <w:pBdr>
          <w:top w:val="none" w:sz="0" w:space="0" w:color="auto"/>
          <w:left w:val="none" w:sz="0" w:space="0" w:color="auto"/>
          <w:bottom w:val="none" w:sz="0" w:space="0" w:color="auto"/>
          <w:right w:val="none" w:sz="0" w:space="0" w:color="auto"/>
          <w:bar w:val="none" w:sz="0" w:color="auto"/>
        </w:pBdr>
        <w:ind w:left="426" w:hanging="426"/>
        <w:jc w:val="both"/>
        <w:rPr>
          <w:rStyle w:val="iadne"/>
          <w:b/>
          <w:bCs/>
        </w:rPr>
      </w:pPr>
    </w:p>
    <w:p w:rsidR="00C20E07" w:rsidRDefault="00C20E07" w:rsidP="00C20E07">
      <w:pPr>
        <w:pStyle w:val="Zkladntext"/>
        <w:pBdr>
          <w:top w:val="none" w:sz="0" w:space="0" w:color="auto"/>
          <w:left w:val="none" w:sz="0" w:space="0" w:color="auto"/>
          <w:bottom w:val="none" w:sz="0" w:space="0" w:color="auto"/>
          <w:right w:val="none" w:sz="0" w:space="0" w:color="auto"/>
          <w:bar w:val="none" w:sz="0" w:color="auto"/>
        </w:pBdr>
        <w:spacing w:after="0"/>
        <w:jc w:val="both"/>
        <w:rPr>
          <w:rStyle w:val="iadne"/>
          <w:b/>
          <w:bCs/>
        </w:rPr>
      </w:pPr>
      <w:r w:rsidRPr="00B54F5A">
        <w:rPr>
          <w:rStyle w:val="iadne"/>
          <w:b/>
          <w:bCs/>
        </w:rPr>
        <w:t>1</w:t>
      </w:r>
      <w:r>
        <w:rPr>
          <w:rStyle w:val="iadne"/>
          <w:b/>
          <w:bCs/>
        </w:rPr>
        <w:t>5</w:t>
      </w:r>
      <w:r w:rsidRPr="00B54F5A">
        <w:rPr>
          <w:rStyle w:val="iadne"/>
          <w:b/>
          <w:bCs/>
        </w:rPr>
        <w:t xml:space="preserve">. </w:t>
      </w:r>
      <w:r>
        <w:rPr>
          <w:rStyle w:val="iadne"/>
          <w:b/>
          <w:bCs/>
        </w:rPr>
        <w:t>Lehota viazanosti ponúk</w:t>
      </w:r>
      <w:r w:rsidRPr="00B54F5A">
        <w:rPr>
          <w:rStyle w:val="iadne"/>
          <w:b/>
          <w:bCs/>
        </w:rPr>
        <w:t>:</w:t>
      </w:r>
    </w:p>
    <w:p w:rsidR="00C20E07" w:rsidRPr="00664A8F" w:rsidRDefault="00C20E07" w:rsidP="00C20E07">
      <w:pPr>
        <w:pStyle w:val="Zkladntext"/>
        <w:pBdr>
          <w:top w:val="none" w:sz="0" w:space="0" w:color="auto"/>
          <w:left w:val="none" w:sz="0" w:space="0" w:color="auto"/>
          <w:bottom w:val="none" w:sz="0" w:space="0" w:color="auto"/>
          <w:right w:val="none" w:sz="0" w:space="0" w:color="auto"/>
          <w:bar w:val="none" w:sz="0" w:color="auto"/>
        </w:pBdr>
        <w:spacing w:after="0"/>
        <w:ind w:left="426"/>
        <w:jc w:val="both"/>
        <w:rPr>
          <w:b/>
          <w:bCs/>
        </w:rPr>
      </w:pPr>
      <w:r w:rsidRPr="00B54F5A">
        <w:lastRenderedPageBreak/>
        <w:t xml:space="preserve">Ponuky zostávajú v platnosti v predpokladanej lehote viazanosti ponúk do </w:t>
      </w:r>
      <w:r>
        <w:t>3</w:t>
      </w:r>
      <w:r w:rsidR="00C52602">
        <w:t>1</w:t>
      </w:r>
      <w:r>
        <w:t>.0</w:t>
      </w:r>
      <w:r w:rsidR="00C52602">
        <w:t>8.</w:t>
      </w:r>
      <w:r>
        <w:t>2020</w:t>
      </w:r>
      <w:r w:rsidRPr="00B54F5A">
        <w:t>.</w:t>
      </w:r>
    </w:p>
    <w:p w:rsidR="00160D8C" w:rsidRPr="00B54F5A" w:rsidRDefault="00160D8C">
      <w:pPr>
        <w:pStyle w:val="Zkladntext"/>
        <w:pBdr>
          <w:top w:val="none" w:sz="0" w:space="0" w:color="auto"/>
          <w:left w:val="none" w:sz="0" w:space="0" w:color="auto"/>
          <w:bottom w:val="none" w:sz="0" w:space="0" w:color="auto"/>
          <w:right w:val="none" w:sz="0" w:space="0" w:color="auto"/>
          <w:bar w:val="none" w:sz="0" w:color="auto"/>
        </w:pBdr>
      </w:pP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1</w:t>
      </w:r>
      <w:r w:rsidR="00C20E07">
        <w:rPr>
          <w:rStyle w:val="iadne"/>
          <w:b/>
          <w:bCs/>
        </w:rPr>
        <w:t>6</w:t>
      </w:r>
      <w:r w:rsidRPr="00B54F5A">
        <w:rPr>
          <w:rStyle w:val="iadne"/>
          <w:b/>
          <w:bCs/>
        </w:rPr>
        <w:t xml:space="preserve">. Podmienky financovania predmetu zákazky: </w:t>
      </w:r>
    </w:p>
    <w:p w:rsidR="00160D8C" w:rsidRPr="00D80C37" w:rsidRDefault="00160D8C">
      <w:pPr>
        <w:pBdr>
          <w:top w:val="none" w:sz="0" w:space="0" w:color="auto"/>
          <w:left w:val="none" w:sz="0" w:space="0" w:color="auto"/>
          <w:bottom w:val="none" w:sz="0" w:space="0" w:color="auto"/>
          <w:right w:val="none" w:sz="0" w:space="0" w:color="auto"/>
          <w:bar w:val="none" w:sz="0" w:color="auto"/>
        </w:pBdr>
        <w:ind w:left="426" w:firstLine="24"/>
      </w:pPr>
      <w:r w:rsidRPr="00D80C37">
        <w:t xml:space="preserve">Predmet zákazky bude financovaný z prostriedkov Úradu vlády SR, Programu rozvoja športu a vlastných zdrojov </w:t>
      </w:r>
      <w:r w:rsidR="00D45B69" w:rsidRPr="00D45B69">
        <w:rPr>
          <w:rFonts w:cs="Times New Roman"/>
          <w:bCs/>
          <w:color w:val="auto"/>
        </w:rPr>
        <w:t>Spojen</w:t>
      </w:r>
      <w:r w:rsidR="00D45B69">
        <w:rPr>
          <w:rFonts w:cs="Times New Roman"/>
          <w:bCs/>
          <w:color w:val="auto"/>
        </w:rPr>
        <w:t>ej</w:t>
      </w:r>
      <w:r w:rsidR="00D45B69" w:rsidRPr="00D45B69">
        <w:rPr>
          <w:rFonts w:cs="Times New Roman"/>
          <w:bCs/>
          <w:color w:val="auto"/>
        </w:rPr>
        <w:t xml:space="preserve"> škol</w:t>
      </w:r>
      <w:r w:rsidR="00D45B69">
        <w:rPr>
          <w:rFonts w:cs="Times New Roman"/>
          <w:bCs/>
          <w:color w:val="auto"/>
        </w:rPr>
        <w:t>y</w:t>
      </w:r>
      <w:r w:rsidR="00D45B69" w:rsidRPr="00D45B69">
        <w:rPr>
          <w:rFonts w:cs="Times New Roman"/>
          <w:bCs/>
          <w:color w:val="auto"/>
        </w:rPr>
        <w:t xml:space="preserve"> internátn</w:t>
      </w:r>
      <w:r w:rsidR="00D45B69">
        <w:rPr>
          <w:rFonts w:cs="Times New Roman"/>
          <w:bCs/>
          <w:color w:val="auto"/>
        </w:rPr>
        <w:t>ej</w:t>
      </w:r>
      <w:r w:rsidR="00D45B69" w:rsidRPr="00D45B69">
        <w:rPr>
          <w:rFonts w:cs="Times New Roman"/>
          <w:bCs/>
          <w:color w:val="auto"/>
        </w:rPr>
        <w:t xml:space="preserve"> Trebišov</w:t>
      </w:r>
      <w:r w:rsidRPr="00D80C37">
        <w:t>.</w:t>
      </w:r>
    </w:p>
    <w:p w:rsidR="00160D8C" w:rsidRPr="002017C3" w:rsidRDefault="00160D8C">
      <w:pPr>
        <w:pBdr>
          <w:top w:val="none" w:sz="0" w:space="0" w:color="auto"/>
          <w:left w:val="none" w:sz="0" w:space="0" w:color="auto"/>
          <w:bottom w:val="none" w:sz="0" w:space="0" w:color="auto"/>
          <w:right w:val="none" w:sz="0" w:space="0" w:color="auto"/>
          <w:bar w:val="none" w:sz="0" w:color="auto"/>
        </w:pBdr>
        <w:ind w:left="426"/>
        <w:jc w:val="both"/>
        <w:rPr>
          <w:color w:val="auto"/>
        </w:rPr>
      </w:pPr>
      <w:r w:rsidRPr="00424412">
        <w:rPr>
          <w:color w:val="auto"/>
        </w:rPr>
        <w:t>Bude sa financovať formou bezhotovostn</w:t>
      </w:r>
      <w:r w:rsidRPr="00424412">
        <w:rPr>
          <w:rStyle w:val="iadne"/>
          <w:color w:val="auto"/>
        </w:rPr>
        <w:t>é</w:t>
      </w:r>
      <w:r w:rsidRPr="00424412">
        <w:rPr>
          <w:color w:val="auto"/>
        </w:rPr>
        <w:t>ho platobn</w:t>
      </w:r>
      <w:r w:rsidRPr="00424412">
        <w:rPr>
          <w:rStyle w:val="iadne"/>
          <w:color w:val="auto"/>
        </w:rPr>
        <w:t>é</w:t>
      </w:r>
      <w:r w:rsidRPr="00424412">
        <w:rPr>
          <w:color w:val="auto"/>
        </w:rPr>
        <w:t xml:space="preserve">ho styku </w:t>
      </w:r>
      <w:r w:rsidR="00D80C37" w:rsidRPr="00424412">
        <w:rPr>
          <w:color w:val="auto"/>
        </w:rPr>
        <w:t>po ukončení resp. po odovzdaní a prevzatí dokončeného diela</w:t>
      </w:r>
      <w:r w:rsidRPr="00424412">
        <w:rPr>
          <w:color w:val="auto"/>
        </w:rPr>
        <w:t>. Obstarávateľ</w:t>
      </w:r>
      <w:r w:rsidRPr="002017C3">
        <w:rPr>
          <w:color w:val="auto"/>
        </w:rPr>
        <w:t xml:space="preserve"> neposkytuje preddavok. Verejný obstarávateľ si vyhradzuje neprijať takú finančnú ponuku, ktorej výška na dodanie predmetu zmluvy je vyššia ako limit výdavkov pre oprávnené aktivity určený v schválených dokumentoch.</w:t>
      </w:r>
    </w:p>
    <w:p w:rsidR="00160D8C" w:rsidRPr="00B54F5A" w:rsidRDefault="00160D8C">
      <w:pPr>
        <w:pBdr>
          <w:top w:val="none" w:sz="0" w:space="0" w:color="auto"/>
          <w:left w:val="none" w:sz="0" w:space="0" w:color="auto"/>
          <w:bottom w:val="none" w:sz="0" w:space="0" w:color="auto"/>
          <w:right w:val="none" w:sz="0" w:space="0" w:color="auto"/>
          <w:bar w:val="none" w:sz="0" w:color="auto"/>
        </w:pBdr>
        <w:jc w:val="both"/>
        <w:rPr>
          <w:rStyle w:val="iadne"/>
          <w:b/>
          <w:bCs/>
        </w:rPr>
      </w:pPr>
    </w:p>
    <w:p w:rsidR="00C20E07" w:rsidRDefault="00C20E07" w:rsidP="00C20E07">
      <w:pPr>
        <w:pBdr>
          <w:top w:val="none" w:sz="0" w:space="0" w:color="auto"/>
          <w:left w:val="none" w:sz="0" w:space="0" w:color="auto"/>
          <w:bottom w:val="none" w:sz="0" w:space="0" w:color="auto"/>
          <w:right w:val="none" w:sz="0" w:space="0" w:color="auto"/>
          <w:bar w:val="none" w:sz="0" w:color="auto"/>
        </w:pBdr>
        <w:jc w:val="both"/>
        <w:rPr>
          <w:rStyle w:val="iadne"/>
          <w:b/>
          <w:bCs/>
        </w:rPr>
      </w:pPr>
      <w:r w:rsidRPr="004561DF">
        <w:rPr>
          <w:rStyle w:val="iadne"/>
          <w:b/>
          <w:bCs/>
        </w:rPr>
        <w:t>1</w:t>
      </w:r>
      <w:r>
        <w:rPr>
          <w:rStyle w:val="iadne"/>
          <w:b/>
          <w:bCs/>
        </w:rPr>
        <w:t>7</w:t>
      </w:r>
      <w:r w:rsidRPr="004561DF">
        <w:rPr>
          <w:rStyle w:val="iadne"/>
          <w:b/>
          <w:bCs/>
        </w:rPr>
        <w:t xml:space="preserve">. Podmienky účasti </w:t>
      </w:r>
      <w:r>
        <w:rPr>
          <w:rStyle w:val="iadne"/>
          <w:b/>
          <w:bCs/>
        </w:rPr>
        <w:t>záujemcov/</w:t>
      </w:r>
      <w:r w:rsidRPr="004561DF">
        <w:rPr>
          <w:rStyle w:val="iadne"/>
          <w:b/>
          <w:bCs/>
        </w:rPr>
        <w:t xml:space="preserve">uchádzačov: </w:t>
      </w:r>
    </w:p>
    <w:p w:rsidR="00C20E07" w:rsidRPr="002F37D2" w:rsidRDefault="00C20E07" w:rsidP="00C20E07">
      <w:pPr>
        <w:pStyle w:val="Odsekzoznamu"/>
        <w:numPr>
          <w:ilvl w:val="0"/>
          <w:numId w:val="24"/>
        </w:numPr>
        <w:pBdr>
          <w:top w:val="none" w:sz="0" w:space="0" w:color="auto"/>
          <w:left w:val="none" w:sz="0" w:space="0" w:color="auto"/>
          <w:bottom w:val="none" w:sz="0" w:space="0" w:color="auto"/>
          <w:right w:val="none" w:sz="0" w:space="0" w:color="auto"/>
          <w:bar w:val="none" w:sz="0" w:color="auto"/>
        </w:pBdr>
        <w:suppressAutoHyphens/>
        <w:ind w:left="426" w:hanging="426"/>
        <w:jc w:val="both"/>
        <w:rPr>
          <w:rFonts w:cs="Times New Roman"/>
          <w:b/>
          <w:u w:val="single"/>
        </w:rPr>
      </w:pPr>
      <w:r w:rsidRPr="002F37D2">
        <w:rPr>
          <w:rFonts w:cs="Times New Roman"/>
          <w:b/>
          <w:u w:val="single"/>
        </w:rPr>
        <w:t>Podmienky účasti týkajúce sa osobného  postavenia:</w:t>
      </w:r>
    </w:p>
    <w:p w:rsidR="0042045E" w:rsidRPr="0042045E" w:rsidRDefault="0042045E" w:rsidP="0042045E">
      <w:pPr>
        <w:pStyle w:val="Odsekzoznamu"/>
        <w:pBdr>
          <w:top w:val="none" w:sz="0" w:space="0" w:color="auto"/>
          <w:left w:val="none" w:sz="0" w:space="0" w:color="auto"/>
          <w:bottom w:val="none" w:sz="0" w:space="0" w:color="auto"/>
          <w:right w:val="none" w:sz="0" w:space="0" w:color="auto"/>
          <w:bar w:val="none" w:sz="0" w:color="auto"/>
        </w:pBdr>
        <w:suppressAutoHyphens/>
        <w:ind w:left="426"/>
        <w:jc w:val="both"/>
        <w:rPr>
          <w:rFonts w:cs="Times New Roman"/>
          <w:shd w:val="clear" w:color="auto" w:fill="FFFFFF"/>
        </w:rPr>
      </w:pPr>
      <w:r w:rsidRPr="0042045E">
        <w:rPr>
          <w:rFonts w:cs="Arial"/>
          <w:b/>
          <w:szCs w:val="22"/>
          <w:shd w:val="clear" w:color="auto" w:fill="FFFFFF"/>
        </w:rPr>
        <w:t xml:space="preserve">Záujemca/uchádzač musí spĺňať podmienky účasti uvedené v § 32 ods. 1 zákona o verejnom obstarávaní. Ich splnenie preukáže podľa § 32 ods. 2, resp. podľa ods. 4 a 5 zákona o verejnom obstarávaní alebo spôsobom podľa § 152 zákona o verejnom obstarávaní. </w:t>
      </w:r>
      <w:r w:rsidRPr="0042045E">
        <w:rPr>
          <w:rFonts w:eastAsia="Times New Roman" w:cs="Times New Roman"/>
          <w:b/>
          <w:color w:val="000000" w:themeColor="text1"/>
        </w:rPr>
        <w:t>Doklady musia byť aktuálne a musia odrážať skutočný stav v čase, v ktorom sa uchádzač zúčastňuje verejného obstarávania</w:t>
      </w:r>
      <w:r w:rsidRPr="0042045E">
        <w:rPr>
          <w:rFonts w:cs="Times New Roman"/>
          <w:b/>
          <w:shd w:val="clear" w:color="auto" w:fill="FFFFFF"/>
        </w:rPr>
        <w:t>.</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shd w:val="clear" w:color="auto" w:fill="FFFFFF"/>
        </w:rPr>
      </w:pPr>
      <w:r w:rsidRPr="00582852">
        <w:rPr>
          <w:rFonts w:cs="Times New Roman"/>
          <w:b/>
          <w:shd w:val="clear" w:color="auto" w:fill="FFFFFF"/>
        </w:rPr>
        <w:t xml:space="preserve">§ 32 ods. 1 </w:t>
      </w:r>
      <w:r w:rsidRPr="00582852">
        <w:rPr>
          <w:rFonts w:cs="Times New Roman"/>
          <w:shd w:val="clear" w:color="auto" w:fill="FFFFFF"/>
        </w:rPr>
        <w:t>Verejného obstarávanie sa môže zúčastniť len ten, kto spĺňa tieto podmienky účasti týkajúce sa osobného postavenia:</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rPr>
      </w:pPr>
      <w:r w:rsidRPr="00582852">
        <w:rPr>
          <w:rFonts w:cs="Times New Roman"/>
        </w:rPr>
        <w:t xml:space="preserve">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rPr>
      </w:pPr>
      <w:r w:rsidRPr="00582852">
        <w:rPr>
          <w:rFonts w:cs="Times New Roman"/>
        </w:rPr>
        <w:t xml:space="preserve">b) nemá nedoplatky poistného na zdravotné poistenie, sociálne poistenie a príspevkov na starobné dôchodkové sporenie v Slovenskej republike alebo v štáte sídla, miesta podnikania alebo obvyklého pobytu, </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rPr>
      </w:pPr>
      <w:r w:rsidRPr="00582852">
        <w:rPr>
          <w:rFonts w:cs="Times New Roman"/>
        </w:rPr>
        <w:t xml:space="preserve">c) nemá daňové nedoplatky v Slovenskej republike alebo v štáte sídla, miesta podnikania alebo obvyklého pobytu, </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rPr>
      </w:pPr>
      <w:r w:rsidRPr="00582852">
        <w:rPr>
          <w:rFonts w:cs="Times New Roman"/>
        </w:rPr>
        <w:t xml:space="preserve">d) nebol na jeho majetok vyhlásený konkurz, nie je v reštrukturalizácii, nie je v likvidácii, ani nebolo proti nemu zastavené konkurzné konanie pre nedostatok majetku alebo zrušený konkurz pre nedostatok majetku, </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rPr>
      </w:pPr>
      <w:r w:rsidRPr="00582852">
        <w:rPr>
          <w:rFonts w:cs="Times New Roman"/>
        </w:rPr>
        <w:t xml:space="preserve">e) je oprávnený dodávať tovar, uskutočňovať stavebné práce alebo poskytovať službu, </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rPr>
      </w:pPr>
      <w:r w:rsidRPr="00582852">
        <w:rPr>
          <w:rFonts w:cs="Times New Roman"/>
        </w:rPr>
        <w:t xml:space="preserve">f) nemá uložený zákaz účasti vo verejnom obstarávaní potvrdený konečným rozhodnutím v Slovenskej republike alebo v štáte sídla, miesta podnikania alebo obvyklého pobytu, </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rPr>
      </w:pPr>
      <w:r w:rsidRPr="00582852">
        <w:rPr>
          <w:rFonts w:cs="Times New Roman"/>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sidRPr="00582852">
        <w:rPr>
          <w:rFonts w:cs="Times New Roman"/>
          <w:vertAlign w:val="superscript"/>
        </w:rPr>
        <w:t>47</w:t>
      </w:r>
      <w:r w:rsidRPr="00582852">
        <w:rPr>
          <w:rFonts w:cs="Times New Roman"/>
        </w:rPr>
        <w:t>) za ktoré mu bola právoplatne uložená sankcia, ktoré dokáže verejný obstarávateľ a obstarávateľ preukázať,</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r w:rsidRPr="00582852">
        <w:rPr>
          <w:rFonts w:cs="Times New Roman"/>
          <w:color w:val="auto"/>
        </w:rPr>
        <w:t xml:space="preserve">h) nedopustil sa v predchádzajúcich troch rokoch od vyhlásenia alebo preukázateľného začatia verejného obstarávania závažného porušenia profesijných povinností, ktoré dokáže verejný obstarávateľ a obstarávateľ preukázať. </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r w:rsidRPr="00582852">
        <w:rPr>
          <w:rFonts w:cs="Times New Roman"/>
          <w:b/>
          <w:shd w:val="clear" w:color="auto" w:fill="FFFFFF"/>
        </w:rPr>
        <w:t xml:space="preserve">§ 32 ods. 2 </w:t>
      </w:r>
      <w:r w:rsidRPr="00582852">
        <w:rPr>
          <w:rFonts w:cs="Times New Roman"/>
          <w:color w:val="auto"/>
        </w:rPr>
        <w:t xml:space="preserve">Uchádzač alebo záujemca preukazuje splnenie podmienok účasti podľa odseku 1 </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r w:rsidRPr="00582852">
        <w:rPr>
          <w:rFonts w:cs="Times New Roman"/>
          <w:color w:val="auto"/>
        </w:rPr>
        <w:t xml:space="preserve">a) písm. a) doloženým výpisom z registra trestov nie starším ako tri mesiace, </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r w:rsidRPr="00582852">
        <w:rPr>
          <w:rFonts w:cs="Times New Roman"/>
          <w:color w:val="auto"/>
        </w:rPr>
        <w:t xml:space="preserve">b) písm. b) doloženým potvrdením zdravotnej poisťovne a Sociálnej poisťovne nie starším ako tri mesiace, </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r w:rsidRPr="00582852">
        <w:rPr>
          <w:rFonts w:cs="Times New Roman"/>
          <w:color w:val="auto"/>
        </w:rPr>
        <w:t xml:space="preserve">c) písm. c) doloženým potvrdením miestne príslušného daňového úradu nie starším ako tri mesiace, </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r w:rsidRPr="00582852">
        <w:rPr>
          <w:rFonts w:cs="Times New Roman"/>
          <w:color w:val="auto"/>
        </w:rPr>
        <w:t xml:space="preserve">d) písm. d) doloženým potvrdením príslušného súdu nie starším ako tri mesiace, </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r w:rsidRPr="00582852">
        <w:rPr>
          <w:rFonts w:cs="Times New Roman"/>
          <w:color w:val="auto"/>
        </w:rPr>
        <w:lastRenderedPageBreak/>
        <w:t xml:space="preserve">e) písm. e) doloženým dokladom o oprávnení dodávať tovar, uskutočňovať stavebné práce alebo poskytovať službu, ktorý zodpovedá predmetu zákazky, </w:t>
      </w:r>
    </w:p>
    <w:p w:rsidR="00C20E07"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r w:rsidRPr="00582852">
        <w:rPr>
          <w:rFonts w:cs="Times New Roman"/>
          <w:color w:val="auto"/>
        </w:rPr>
        <w:t xml:space="preserve">f) písm. f) doloženým čestným vyhlásením </w:t>
      </w:r>
    </w:p>
    <w:p w:rsidR="00C20E07"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p>
    <w:p w:rsidR="00582ED5" w:rsidRPr="001B07D7" w:rsidRDefault="00582ED5" w:rsidP="00582ED5">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Calibri"/>
          <w:b/>
        </w:rPr>
      </w:pPr>
      <w:r w:rsidRPr="001B07D7">
        <w:rPr>
          <w:rFonts w:cs="Times New Roman"/>
          <w:b/>
          <w:color w:val="auto"/>
        </w:rPr>
        <w:t xml:space="preserve">Verejný obstarávateľ dáva do pozornosti pre záujemcov/uchádzačov, že od 01.12.2019 </w:t>
      </w:r>
      <w:r w:rsidRPr="001B07D7">
        <w:rPr>
          <w:rFonts w:cs="Calibri"/>
          <w:b/>
        </w:rPr>
        <w:t>došlo k rozšíreniu preukazovaných skutočností pri osobnom postavení podľa § 32 ZVO – poskytovateľ dáva prijímateľom do pozornosti Všeobecné metodické usmernenie ÚVO č. 11/2019 k preukazovaniu novelizovanej podmienky účasti týkajúcej so osobného postavenia podľa § 32 ods. 1 písm. b) a c) zákona o verejnom obstarávaní.</w:t>
      </w:r>
    </w:p>
    <w:p w:rsidR="00582ED5" w:rsidRDefault="00582ED5" w:rsidP="00582ED5">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p>
    <w:p w:rsidR="00AA190F" w:rsidRDefault="00AA190F" w:rsidP="00AA190F">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b/>
          <w:u w:val="single"/>
        </w:rPr>
      </w:pPr>
      <w:r w:rsidRPr="00185EE7">
        <w:rPr>
          <w:b/>
          <w:color w:val="auto"/>
          <w:u w:val="single"/>
        </w:rPr>
        <w:t xml:space="preserve">Záujemca/uchádzač nepredkladá doklady, ak je zapísaný v zozname hospodárskych subjektov na UVO, predloží </w:t>
      </w:r>
      <w:r w:rsidRPr="00185EE7">
        <w:rPr>
          <w:b/>
          <w:u w:val="single"/>
        </w:rPr>
        <w:t>čestné vyhlásenie, že je zapísaný v zozname hospodárskych subjektov</w:t>
      </w:r>
      <w:r>
        <w:rPr>
          <w:b/>
          <w:u w:val="single"/>
        </w:rPr>
        <w:t xml:space="preserve"> podľa § 114 ods. 1 zákona o verejnom obstarávaní</w:t>
      </w:r>
      <w:r w:rsidRPr="001B07D7">
        <w:rPr>
          <w:b/>
          <w:u w:val="single"/>
        </w:rPr>
        <w:t>.</w:t>
      </w:r>
    </w:p>
    <w:p w:rsidR="00AA190F" w:rsidRPr="007B1E68" w:rsidRDefault="00AA190F" w:rsidP="00AA190F">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pPr>
    </w:p>
    <w:p w:rsidR="00AA190F" w:rsidRPr="007B1E68" w:rsidRDefault="00AA190F" w:rsidP="00AA190F">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shd w:val="clear" w:color="auto" w:fill="FFFFFF"/>
        </w:rPr>
      </w:pPr>
      <w:r w:rsidRPr="007B1E68">
        <w:t>Doklady preukazujúce splnenie podmienok účasti určené verejným obstarávateľom môže záujemca/uchádzač predbežne nahradiť vyplnením jednotného európskeho dokumentu (JED)</w:t>
      </w:r>
      <w:r>
        <w:t>, ktorý je možne stiahnuť zo stránky Úradu pre verejné obstarávanie,</w:t>
      </w:r>
      <w:r w:rsidRPr="007B1E68">
        <w:t xml:space="preserve"> podľa § 39 zákona o verejnom obstarávaní alebo čestným vyhlásením</w:t>
      </w:r>
      <w:r>
        <w:t xml:space="preserve"> podľa § 114 ods. 1 zákona o verejnom obstarávaní</w:t>
      </w:r>
      <w:r w:rsidRPr="007B1E68">
        <w:t>, v ktorom vyhlási, že spĺňa všetky podmienky účasti určené verejným obstarávateľom a poskytne verejnému obstarávateľovi na požiadanie doklady, ktoré čestným vyhlásením nahradil.</w:t>
      </w:r>
      <w:r w:rsidRPr="007B1E68">
        <w:rPr>
          <w:shd w:val="clear" w:color="auto" w:fill="FFFFFF"/>
        </w:rPr>
        <w:t> </w:t>
      </w:r>
    </w:p>
    <w:p w:rsidR="00AA190F" w:rsidRPr="009337D0" w:rsidRDefault="00AA190F" w:rsidP="00AA190F">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rPr>
      </w:pPr>
      <w:r w:rsidRPr="009337D0">
        <w:rPr>
          <w:rFonts w:cs="Times New Roman"/>
          <w:color w:val="000000" w:themeColor="text1"/>
          <w:shd w:val="clear" w:color="auto" w:fill="FFFFFF"/>
        </w:rPr>
        <w:t>Uchádzač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uchádzač použije čestné vyhlásenie, verejný obstarávateľ môže na účely zabezpečenia riadneho priebehu verejného obstarávania postupovať podľa § 39 ods. 6 zákona o verejnom obstarávaní. Verejný obstarávateľ postupuje podľa § 39 ods. 7 a 8 zákona o verejnom obstarávaní, ak čestné vyhlásenie obsahuje aj informácie podľa druhej vety tohto odseku.</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jc w:val="both"/>
        <w:rPr>
          <w:rFonts w:cs="Times New Roman"/>
          <w:color w:val="auto"/>
        </w:rPr>
      </w:pPr>
    </w:p>
    <w:p w:rsidR="00C20E07" w:rsidRPr="00E437F0" w:rsidRDefault="00C20E07" w:rsidP="00C20E07">
      <w:pPr>
        <w:pStyle w:val="Odsekzoznamu"/>
        <w:numPr>
          <w:ilvl w:val="0"/>
          <w:numId w:val="24"/>
        </w:numPr>
        <w:pBdr>
          <w:top w:val="none" w:sz="0" w:space="0" w:color="auto"/>
          <w:left w:val="none" w:sz="0" w:space="0" w:color="auto"/>
          <w:bottom w:val="none" w:sz="0" w:space="0" w:color="auto"/>
          <w:right w:val="none" w:sz="0" w:space="0" w:color="auto"/>
          <w:bar w:val="none" w:sz="0" w:color="auto"/>
        </w:pBdr>
        <w:tabs>
          <w:tab w:val="left" w:pos="426"/>
        </w:tabs>
        <w:ind w:left="0" w:firstLine="0"/>
        <w:jc w:val="both"/>
        <w:rPr>
          <w:rFonts w:cs="Times New Roman"/>
          <w:u w:val="single"/>
        </w:rPr>
      </w:pPr>
      <w:r w:rsidRPr="00E437F0">
        <w:rPr>
          <w:rFonts w:cs="Times New Roman"/>
          <w:b/>
          <w:u w:val="single"/>
        </w:rPr>
        <w:t>Podmienky účasti týkajúce sa technickej alebo odbornej spôsobilosti:</w:t>
      </w:r>
      <w:bookmarkStart w:id="3" w:name="podmienky_technicke"/>
      <w:bookmarkEnd w:id="3"/>
    </w:p>
    <w:p w:rsidR="00C20E07" w:rsidRPr="002D745B" w:rsidRDefault="00C20E07" w:rsidP="00C20E07">
      <w:pPr>
        <w:pStyle w:val="Odsekzoznamu"/>
        <w:pBdr>
          <w:top w:val="none" w:sz="0" w:space="0" w:color="auto"/>
          <w:left w:val="none" w:sz="0" w:space="0" w:color="auto"/>
          <w:bottom w:val="none" w:sz="0" w:space="0" w:color="auto"/>
          <w:right w:val="none" w:sz="0" w:space="0" w:color="auto"/>
          <w:bar w:val="none" w:sz="0" w:color="auto"/>
        </w:pBdr>
        <w:ind w:left="426"/>
        <w:jc w:val="both"/>
        <w:rPr>
          <w:rFonts w:cs="Times New Roman"/>
        </w:rPr>
      </w:pPr>
      <w:r w:rsidRPr="002D745B">
        <w:rPr>
          <w:rFonts w:cs="Times New Roman"/>
          <w:b/>
        </w:rPr>
        <w:t xml:space="preserve">§ 34 ods. 1 písm. b) </w:t>
      </w:r>
      <w:r w:rsidRPr="002D745B">
        <w:rPr>
          <w:rFonts w:cs="Times New Roman"/>
        </w:rPr>
        <w:t xml:space="preserve">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 </w:t>
      </w:r>
    </w:p>
    <w:p w:rsidR="00C20E07" w:rsidRPr="00CF1CAE" w:rsidRDefault="00C20E07" w:rsidP="00C20E07">
      <w:pPr>
        <w:pStyle w:val="Odsekzoznamu"/>
        <w:pBdr>
          <w:top w:val="none" w:sz="0" w:space="0" w:color="auto"/>
          <w:left w:val="none" w:sz="0" w:space="0" w:color="auto"/>
          <w:bottom w:val="none" w:sz="0" w:space="0" w:color="auto"/>
          <w:right w:val="none" w:sz="0" w:space="0" w:color="auto"/>
          <w:bar w:val="none" w:sz="0" w:color="auto"/>
        </w:pBdr>
        <w:ind w:left="426"/>
        <w:jc w:val="both"/>
        <w:rPr>
          <w:rFonts w:cs="Times New Roman"/>
        </w:rPr>
      </w:pPr>
      <w:r>
        <w:rPr>
          <w:rFonts w:cs="Times New Roman"/>
        </w:rPr>
        <w:t>1.</w:t>
      </w:r>
      <w:r w:rsidRPr="00CF1CAE">
        <w:rPr>
          <w:rFonts w:cs="Times New Roman"/>
        </w:rPr>
        <w:t xml:space="preserve">bol verejný obstarávateľ alebo obstarávateľ podľa tohto zákona, dokladom je referencia, </w:t>
      </w:r>
    </w:p>
    <w:p w:rsidR="00C20E07" w:rsidRPr="00CF1CAE" w:rsidRDefault="00C20E07" w:rsidP="00C20E07">
      <w:pPr>
        <w:pBdr>
          <w:top w:val="none" w:sz="0" w:space="0" w:color="auto"/>
          <w:left w:val="none" w:sz="0" w:space="0" w:color="auto"/>
          <w:bottom w:val="none" w:sz="0" w:space="0" w:color="auto"/>
          <w:right w:val="none" w:sz="0" w:space="0" w:color="auto"/>
          <w:bar w:val="none" w:sz="0" w:color="auto"/>
        </w:pBdr>
        <w:ind w:left="426"/>
        <w:jc w:val="both"/>
        <w:rPr>
          <w:rFonts w:cs="Times New Roman"/>
        </w:rPr>
      </w:pPr>
      <w:r>
        <w:rPr>
          <w:rFonts w:cs="Times New Roman"/>
        </w:rPr>
        <w:t>2.</w:t>
      </w:r>
      <w:r w:rsidRPr="00CF1CAE">
        <w:rPr>
          <w:rFonts w:cs="Times New Roman"/>
        </w:rPr>
        <w:t xml:space="preserve">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p>
    <w:p w:rsidR="00C20E07" w:rsidRPr="002D745B" w:rsidRDefault="00C20E07" w:rsidP="00C20E07">
      <w:pPr>
        <w:pStyle w:val="Odsekzoznamu"/>
        <w:pBdr>
          <w:top w:val="none" w:sz="0" w:space="0" w:color="auto"/>
          <w:left w:val="none" w:sz="0" w:space="0" w:color="auto"/>
          <w:bottom w:val="none" w:sz="0" w:space="0" w:color="auto"/>
          <w:right w:val="none" w:sz="0" w:space="0" w:color="auto"/>
          <w:bar w:val="none" w:sz="0" w:color="auto"/>
        </w:pBdr>
        <w:ind w:left="426"/>
        <w:jc w:val="both"/>
        <w:rPr>
          <w:rFonts w:cs="Times New Roman"/>
        </w:rPr>
      </w:pPr>
      <w:r w:rsidRPr="002D745B">
        <w:rPr>
          <w:rFonts w:cs="Times New Roman"/>
          <w:b/>
        </w:rPr>
        <w:t>Minimálna požadovaná úroveň technickej alebo odbornej spôsobilosti:</w:t>
      </w:r>
      <w:r w:rsidRPr="002D745B">
        <w:rPr>
          <w:rFonts w:cs="Times New Roman"/>
        </w:rPr>
        <w:t>:</w:t>
      </w:r>
    </w:p>
    <w:p w:rsidR="00C20E07" w:rsidRDefault="00C20E07" w:rsidP="00C20E07">
      <w:pPr>
        <w:pStyle w:val="Odsekzoznamu"/>
        <w:pBdr>
          <w:top w:val="none" w:sz="0" w:space="0" w:color="auto"/>
          <w:left w:val="none" w:sz="0" w:space="0" w:color="auto"/>
          <w:bottom w:val="none" w:sz="0" w:space="0" w:color="auto"/>
          <w:right w:val="none" w:sz="0" w:space="0" w:color="auto"/>
          <w:bar w:val="none" w:sz="0" w:color="auto"/>
        </w:pBdr>
        <w:ind w:left="426"/>
        <w:jc w:val="both"/>
        <w:rPr>
          <w:rFonts w:cs="Times New Roman"/>
        </w:rPr>
      </w:pPr>
      <w:r w:rsidRPr="002D745B">
        <w:rPr>
          <w:rFonts w:cs="Times New Roman"/>
        </w:rPr>
        <w:t>Uchádzač predloží zoznam stavebných prác rovnakého alebo podobného charakteru ako je daný predmet zákazky v zmysle rozsahu uvedeného v</w:t>
      </w:r>
      <w:r>
        <w:rPr>
          <w:rFonts w:cs="Times New Roman"/>
        </w:rPr>
        <w:t> </w:t>
      </w:r>
      <w:r w:rsidRPr="002D745B">
        <w:rPr>
          <w:rFonts w:cs="Times New Roman"/>
        </w:rPr>
        <w:t>PD</w:t>
      </w:r>
      <w:r>
        <w:rPr>
          <w:rFonts w:cs="Times New Roman"/>
        </w:rPr>
        <w:t>, výkaze výmer</w:t>
      </w:r>
      <w:r w:rsidRPr="002D745B">
        <w:rPr>
          <w:rFonts w:cs="Times New Roman"/>
        </w:rPr>
        <w:t xml:space="preserve">, uskutočnených za predchádzajúcich 5 rokov (t. j. päť rokov predchádzajúcich poslednému dňu od vyhlásenia verejného obstarávania a v závislosti od vzniku alebo začatia prevádzkovania činnosti) doplnený potvrdeniami o uspokojivom vykonaní stavebných prác s uvedením cien, miest, lehôt uskutočnenia prác a zhodnotenia uskutočnených prác podľa obchodných podmienok pričom uchádzač predloží </w:t>
      </w:r>
      <w:r w:rsidRPr="002D745B">
        <w:rPr>
          <w:rFonts w:cs="Times New Roman"/>
          <w:b/>
        </w:rPr>
        <w:t>najmenej 1 potvrdenie o uspokojivom vykonaní uskutočnených stavebných prác rovnakého alebo podobného charakteru,</w:t>
      </w:r>
      <w:r w:rsidRPr="002D745B">
        <w:rPr>
          <w:rFonts w:cs="Times New Roman"/>
        </w:rPr>
        <w:t xml:space="preserve"> </w:t>
      </w:r>
      <w:r w:rsidRPr="002D745B">
        <w:rPr>
          <w:rFonts w:cs="Times New Roman"/>
          <w:b/>
        </w:rPr>
        <w:t xml:space="preserve">súpis všetkých referencií musí byť v minimálnej súhrnnej hodnote </w:t>
      </w:r>
      <w:r w:rsidR="00A35BBC">
        <w:rPr>
          <w:rFonts w:cs="Times New Roman"/>
          <w:b/>
        </w:rPr>
        <w:t>5</w:t>
      </w:r>
      <w:r w:rsidR="00727684">
        <w:rPr>
          <w:rFonts w:cs="Times New Roman"/>
          <w:b/>
        </w:rPr>
        <w:t>5</w:t>
      </w:r>
      <w:r w:rsidRPr="002D745B">
        <w:rPr>
          <w:rFonts w:cs="Times New Roman"/>
          <w:b/>
        </w:rPr>
        <w:t> 000,00 EUR bez DPH.</w:t>
      </w:r>
      <w:r w:rsidRPr="002D745B">
        <w:rPr>
          <w:rFonts w:cs="Times New Roman"/>
        </w:rPr>
        <w:t xml:space="preserve"> Na preukázanie tejto podmienky môže uchádzač použiť vyplnený “Formulár A”, ktorý je súčasťou tejto časti podkladov.</w:t>
      </w:r>
    </w:p>
    <w:p w:rsidR="00C20E07" w:rsidRDefault="00C20E07" w:rsidP="00C20E07">
      <w:pPr>
        <w:pStyle w:val="Odsekzoznamu"/>
        <w:pBdr>
          <w:top w:val="none" w:sz="0" w:space="0" w:color="auto"/>
          <w:left w:val="none" w:sz="0" w:space="0" w:color="auto"/>
          <w:bottom w:val="none" w:sz="0" w:space="0" w:color="auto"/>
          <w:right w:val="none" w:sz="0" w:space="0" w:color="auto"/>
          <w:bar w:val="none" w:sz="0" w:color="auto"/>
        </w:pBdr>
        <w:ind w:left="426"/>
        <w:jc w:val="both"/>
        <w:rPr>
          <w:rFonts w:cs="Times New Roman"/>
        </w:rPr>
      </w:pPr>
    </w:p>
    <w:p w:rsidR="00C20E07" w:rsidRPr="002D745B" w:rsidRDefault="00C20E07" w:rsidP="00C20E07">
      <w:pPr>
        <w:pStyle w:val="Odsekzoznamu"/>
        <w:numPr>
          <w:ilvl w:val="0"/>
          <w:numId w:val="24"/>
        </w:numPr>
        <w:pBdr>
          <w:top w:val="none" w:sz="0" w:space="0" w:color="auto"/>
          <w:left w:val="none" w:sz="0" w:space="0" w:color="auto"/>
          <w:bottom w:val="none" w:sz="0" w:space="0" w:color="auto"/>
          <w:right w:val="none" w:sz="0" w:space="0" w:color="auto"/>
          <w:bar w:val="none" w:sz="0" w:color="auto"/>
        </w:pBdr>
        <w:ind w:left="426" w:hanging="426"/>
        <w:jc w:val="both"/>
        <w:rPr>
          <w:rFonts w:cs="Times New Roman"/>
        </w:rPr>
      </w:pPr>
      <w:r w:rsidRPr="00E437F0">
        <w:rPr>
          <w:rFonts w:cs="Times New Roman"/>
          <w:b/>
        </w:rPr>
        <w:lastRenderedPageBreak/>
        <w:t>Zmluva o dielo</w:t>
      </w:r>
      <w:r>
        <w:rPr>
          <w:rFonts w:cs="Times New Roman"/>
        </w:rPr>
        <w:t xml:space="preserve"> podpísaná štatutárnym orgánom</w:t>
      </w:r>
    </w:p>
    <w:p w:rsidR="00C20E07" w:rsidRPr="00B54F5A" w:rsidRDefault="00C20E07" w:rsidP="00C20E07">
      <w:pPr>
        <w:pBdr>
          <w:top w:val="none" w:sz="0" w:space="0" w:color="auto"/>
          <w:left w:val="none" w:sz="0" w:space="0" w:color="auto"/>
          <w:bottom w:val="none" w:sz="0" w:space="0" w:color="auto"/>
          <w:right w:val="none" w:sz="0" w:space="0" w:color="auto"/>
          <w:bar w:val="none" w:sz="0" w:color="auto"/>
        </w:pBdr>
        <w:ind w:left="390"/>
        <w:jc w:val="both"/>
      </w:pPr>
    </w:p>
    <w:p w:rsidR="00C20E07" w:rsidRPr="00B54F5A" w:rsidRDefault="00C20E07" w:rsidP="00C20E07">
      <w:pPr>
        <w:pBdr>
          <w:top w:val="none" w:sz="0" w:space="0" w:color="auto"/>
          <w:left w:val="none" w:sz="0" w:space="0" w:color="auto"/>
          <w:bottom w:val="none" w:sz="0" w:space="0" w:color="auto"/>
          <w:right w:val="none" w:sz="0" w:space="0" w:color="auto"/>
          <w:bar w:val="none" w:sz="0" w:color="auto"/>
        </w:pBdr>
        <w:jc w:val="both"/>
        <w:rPr>
          <w:rStyle w:val="iadne"/>
          <w:b/>
          <w:bCs/>
        </w:rPr>
      </w:pPr>
      <w:r w:rsidRPr="00B54F5A">
        <w:rPr>
          <w:rStyle w:val="iadne"/>
          <w:b/>
          <w:bCs/>
        </w:rPr>
        <w:t>1</w:t>
      </w:r>
      <w:r>
        <w:rPr>
          <w:rStyle w:val="iadne"/>
          <w:b/>
          <w:bCs/>
        </w:rPr>
        <w:t>8</w:t>
      </w:r>
      <w:r w:rsidRPr="00B54F5A">
        <w:rPr>
          <w:rStyle w:val="iadne"/>
          <w:b/>
          <w:bCs/>
        </w:rPr>
        <w:t>. Náležitosti ponuky  ich úprava  a podpisovanie:</w:t>
      </w:r>
    </w:p>
    <w:p w:rsidR="00C20E07" w:rsidRDefault="00C20E07" w:rsidP="00C20E07">
      <w:pPr>
        <w:pStyle w:val="Zkladntext3"/>
        <w:pBdr>
          <w:top w:val="none" w:sz="0" w:space="0" w:color="auto"/>
          <w:left w:val="none" w:sz="0" w:space="0" w:color="auto"/>
          <w:bottom w:val="none" w:sz="0" w:space="0" w:color="auto"/>
          <w:right w:val="none" w:sz="0" w:space="0" w:color="auto"/>
          <w:bar w:val="none" w:sz="0" w:color="auto"/>
        </w:pBdr>
        <w:spacing w:after="0"/>
        <w:jc w:val="both"/>
        <w:rPr>
          <w:rStyle w:val="iadne"/>
          <w:sz w:val="24"/>
          <w:szCs w:val="24"/>
        </w:rPr>
      </w:pPr>
      <w:r w:rsidRPr="00B54F5A">
        <w:rPr>
          <w:rStyle w:val="iadne"/>
          <w:sz w:val="24"/>
          <w:szCs w:val="24"/>
        </w:rPr>
        <w:t xml:space="preserve">      Ponuka predložená  uchádzačom (je to požiadavka obstarávateľa)  musí obsahovať:</w:t>
      </w:r>
    </w:p>
    <w:p w:rsidR="00C20E07" w:rsidRPr="00854A14" w:rsidRDefault="00C20E07" w:rsidP="00C20E07">
      <w:pPr>
        <w:pStyle w:val="Zkladntext3"/>
        <w:numPr>
          <w:ilvl w:val="0"/>
          <w:numId w:val="13"/>
        </w:numPr>
        <w:pBdr>
          <w:top w:val="none" w:sz="0" w:space="0" w:color="auto"/>
          <w:left w:val="none" w:sz="0" w:space="0" w:color="auto"/>
          <w:bottom w:val="none" w:sz="0" w:space="0" w:color="auto"/>
          <w:right w:val="none" w:sz="0" w:space="0" w:color="auto"/>
          <w:bar w:val="none" w:sz="0" w:color="auto"/>
        </w:pBdr>
        <w:spacing w:after="0"/>
        <w:jc w:val="both"/>
        <w:rPr>
          <w:rStyle w:val="iadne"/>
          <w:b/>
          <w:sz w:val="24"/>
          <w:szCs w:val="24"/>
        </w:rPr>
      </w:pPr>
      <w:r w:rsidRPr="00854A14">
        <w:rPr>
          <w:rStyle w:val="iadne"/>
          <w:b/>
          <w:sz w:val="24"/>
          <w:szCs w:val="24"/>
        </w:rPr>
        <w:t>Identifikačné údaje</w:t>
      </w:r>
      <w:r w:rsidR="00D36EBE">
        <w:rPr>
          <w:rStyle w:val="iadne"/>
          <w:b/>
          <w:sz w:val="24"/>
          <w:szCs w:val="24"/>
        </w:rPr>
        <w:t xml:space="preserve"> </w:t>
      </w:r>
      <w:r w:rsidR="00D36EBE" w:rsidRPr="0000756B">
        <w:rPr>
          <w:rFonts w:cs="Times New Roman"/>
          <w:sz w:val="22"/>
          <w:szCs w:val="22"/>
          <w:lang w:eastAsia="en-US"/>
        </w:rPr>
        <w:t>obchodné meno a sídlo uchádzača, IČO, DIČ, IČ pre daň, telefón, fax, e-mail, webová stránka, bankové spojenie, č. účtu a pod.) s uvedením predmetu zákazky</w:t>
      </w:r>
      <w:r w:rsidR="00D36EBE">
        <w:rPr>
          <w:rFonts w:cs="Times New Roman"/>
          <w:sz w:val="22"/>
          <w:szCs w:val="22"/>
          <w:lang w:eastAsia="en-US"/>
        </w:rPr>
        <w:t>,</w:t>
      </w:r>
      <w:r w:rsidR="00D36EBE" w:rsidRPr="0000756B">
        <w:rPr>
          <w:rFonts w:cs="Times New Roman"/>
          <w:sz w:val="22"/>
          <w:szCs w:val="22"/>
          <w:lang w:eastAsia="en-US"/>
        </w:rPr>
        <w:t xml:space="preserve"> na ktorú sa ponuka predkladá</w:t>
      </w:r>
    </w:p>
    <w:p w:rsidR="00C20E07" w:rsidRPr="00AF32BF" w:rsidRDefault="00C20E07" w:rsidP="00C20E07">
      <w:pPr>
        <w:pStyle w:val="Zkladntext3"/>
        <w:numPr>
          <w:ilvl w:val="0"/>
          <w:numId w:val="13"/>
        </w:numPr>
        <w:pBdr>
          <w:top w:val="none" w:sz="0" w:space="0" w:color="auto"/>
          <w:left w:val="none" w:sz="0" w:space="0" w:color="auto"/>
          <w:bottom w:val="none" w:sz="0" w:space="0" w:color="auto"/>
          <w:right w:val="none" w:sz="0" w:space="0" w:color="auto"/>
          <w:bar w:val="none" w:sz="0" w:color="auto"/>
        </w:pBdr>
        <w:spacing w:after="0"/>
        <w:jc w:val="both"/>
        <w:rPr>
          <w:rStyle w:val="iadne"/>
          <w:sz w:val="24"/>
          <w:szCs w:val="24"/>
        </w:rPr>
      </w:pPr>
      <w:r w:rsidRPr="00854A14">
        <w:rPr>
          <w:rStyle w:val="iadne"/>
          <w:b/>
          <w:bCs/>
          <w:sz w:val="24"/>
          <w:szCs w:val="24"/>
        </w:rPr>
        <w:t xml:space="preserve">Návrh na plnenie </w:t>
      </w:r>
      <w:r>
        <w:rPr>
          <w:rStyle w:val="iadne"/>
          <w:b/>
          <w:bCs/>
          <w:sz w:val="24"/>
          <w:szCs w:val="24"/>
        </w:rPr>
        <w:t>kritéria na vyhodnotenie ponúk</w:t>
      </w:r>
    </w:p>
    <w:p w:rsidR="00C20E07" w:rsidRPr="00854A14" w:rsidRDefault="00C20E07" w:rsidP="00C20E07">
      <w:pPr>
        <w:pStyle w:val="Zkladntext3"/>
        <w:numPr>
          <w:ilvl w:val="0"/>
          <w:numId w:val="13"/>
        </w:numPr>
        <w:pBdr>
          <w:top w:val="none" w:sz="0" w:space="0" w:color="auto"/>
          <w:left w:val="none" w:sz="0" w:space="0" w:color="auto"/>
          <w:bottom w:val="none" w:sz="0" w:space="0" w:color="auto"/>
          <w:right w:val="none" w:sz="0" w:space="0" w:color="auto"/>
          <w:bar w:val="none" w:sz="0" w:color="auto"/>
        </w:pBdr>
        <w:spacing w:after="0"/>
        <w:jc w:val="both"/>
        <w:rPr>
          <w:rStyle w:val="iadne"/>
          <w:sz w:val="24"/>
          <w:szCs w:val="24"/>
        </w:rPr>
      </w:pPr>
      <w:r>
        <w:rPr>
          <w:rStyle w:val="iadne"/>
          <w:b/>
          <w:bCs/>
          <w:sz w:val="24"/>
          <w:szCs w:val="24"/>
        </w:rPr>
        <w:t>Formulár A</w:t>
      </w:r>
      <w:r w:rsidR="006E6DEB">
        <w:rPr>
          <w:rStyle w:val="iadne"/>
          <w:b/>
          <w:bCs/>
          <w:sz w:val="24"/>
          <w:szCs w:val="24"/>
        </w:rPr>
        <w:t xml:space="preserve"> </w:t>
      </w:r>
      <w:r w:rsidR="006E6DEB" w:rsidRPr="0000756B">
        <w:rPr>
          <w:rStyle w:val="iadne"/>
          <w:bCs/>
          <w:sz w:val="22"/>
          <w:szCs w:val="22"/>
        </w:rPr>
        <w:t>(vzor</w:t>
      </w:r>
      <w:r w:rsidR="006E6DEB">
        <w:rPr>
          <w:rStyle w:val="iadne"/>
          <w:bCs/>
          <w:sz w:val="22"/>
          <w:szCs w:val="22"/>
        </w:rPr>
        <w:t>ový formulár, záujemca/uchádzač môže predložiť aj iný formulár, potvrdenie, referenciu o vykonaných stavebných prácach)</w:t>
      </w:r>
    </w:p>
    <w:p w:rsidR="00C20E07" w:rsidRDefault="00C20E07" w:rsidP="00C20E07">
      <w:pPr>
        <w:pStyle w:val="Zkladntext3"/>
        <w:numPr>
          <w:ilvl w:val="0"/>
          <w:numId w:val="13"/>
        </w:numPr>
        <w:pBdr>
          <w:top w:val="none" w:sz="0" w:space="0" w:color="auto"/>
          <w:left w:val="none" w:sz="0" w:space="0" w:color="auto"/>
          <w:bottom w:val="none" w:sz="0" w:space="0" w:color="auto"/>
          <w:right w:val="none" w:sz="0" w:space="0" w:color="auto"/>
          <w:bar w:val="none" w:sz="0" w:color="auto"/>
        </w:pBdr>
        <w:spacing w:after="0"/>
        <w:jc w:val="both"/>
        <w:rPr>
          <w:rStyle w:val="iadne"/>
          <w:b/>
          <w:bCs/>
          <w:sz w:val="24"/>
          <w:szCs w:val="24"/>
        </w:rPr>
      </w:pPr>
      <w:r w:rsidRPr="00854A14">
        <w:rPr>
          <w:b/>
          <w:bCs/>
          <w:sz w:val="24"/>
          <w:szCs w:val="24"/>
        </w:rPr>
        <w:t>Ocenený Výkaz výmer</w:t>
      </w:r>
      <w:r w:rsidRPr="00854A14">
        <w:rPr>
          <w:rStyle w:val="iadne"/>
          <w:b/>
          <w:bCs/>
          <w:sz w:val="24"/>
          <w:szCs w:val="24"/>
        </w:rPr>
        <w:t xml:space="preserve"> </w:t>
      </w:r>
      <w:r w:rsidR="008114EC">
        <w:rPr>
          <w:rStyle w:val="iadne"/>
          <w:b/>
          <w:bCs/>
          <w:sz w:val="24"/>
          <w:szCs w:val="24"/>
        </w:rPr>
        <w:t>– stačí predložiť 1x</w:t>
      </w:r>
    </w:p>
    <w:p w:rsidR="00C20E07" w:rsidRPr="00334ED2" w:rsidRDefault="00C20E07" w:rsidP="00C20E07">
      <w:pPr>
        <w:pStyle w:val="Zkladntext3"/>
        <w:numPr>
          <w:ilvl w:val="0"/>
          <w:numId w:val="13"/>
        </w:numPr>
        <w:pBdr>
          <w:top w:val="none" w:sz="0" w:space="0" w:color="auto"/>
          <w:left w:val="none" w:sz="0" w:space="0" w:color="auto"/>
          <w:bottom w:val="none" w:sz="0" w:space="0" w:color="auto"/>
          <w:right w:val="none" w:sz="0" w:space="0" w:color="auto"/>
          <w:bar w:val="none" w:sz="0" w:color="auto"/>
        </w:pBdr>
        <w:spacing w:after="0"/>
        <w:jc w:val="both"/>
        <w:rPr>
          <w:rStyle w:val="iadne"/>
          <w:b/>
          <w:bCs/>
          <w:sz w:val="24"/>
          <w:szCs w:val="24"/>
        </w:rPr>
      </w:pPr>
      <w:r w:rsidRPr="00212DB7">
        <w:rPr>
          <w:b/>
          <w:sz w:val="24"/>
          <w:szCs w:val="24"/>
        </w:rPr>
        <w:t>Š</w:t>
      </w:r>
      <w:r w:rsidRPr="00212DB7">
        <w:rPr>
          <w:rStyle w:val="iadne"/>
          <w:b/>
          <w:sz w:val="24"/>
          <w:szCs w:val="24"/>
        </w:rPr>
        <w:t>tatut</w:t>
      </w:r>
      <w:r w:rsidRPr="00212DB7">
        <w:rPr>
          <w:b/>
          <w:sz w:val="24"/>
          <w:szCs w:val="24"/>
        </w:rPr>
        <w:t>árnym orgánom podpísanú Zmluvu o dielo</w:t>
      </w:r>
      <w:r w:rsidRPr="00212DB7">
        <w:rPr>
          <w:rStyle w:val="iadne"/>
          <w:b/>
          <w:bCs/>
          <w:sz w:val="24"/>
          <w:szCs w:val="24"/>
        </w:rPr>
        <w:t>.</w:t>
      </w:r>
    </w:p>
    <w:p w:rsidR="00C20E07" w:rsidRPr="00854A14" w:rsidRDefault="00C20E07" w:rsidP="00C20E07">
      <w:pPr>
        <w:pStyle w:val="Zkladntext3"/>
        <w:numPr>
          <w:ilvl w:val="0"/>
          <w:numId w:val="13"/>
        </w:numPr>
        <w:pBdr>
          <w:top w:val="none" w:sz="0" w:space="0" w:color="auto"/>
          <w:left w:val="none" w:sz="0" w:space="0" w:color="auto"/>
          <w:bottom w:val="none" w:sz="0" w:space="0" w:color="auto"/>
          <w:right w:val="none" w:sz="0" w:space="0" w:color="auto"/>
          <w:bar w:val="none" w:sz="0" w:color="auto"/>
        </w:pBdr>
        <w:spacing w:after="0"/>
        <w:jc w:val="both"/>
        <w:rPr>
          <w:rStyle w:val="iadne"/>
          <w:b/>
          <w:bCs/>
          <w:sz w:val="24"/>
          <w:szCs w:val="24"/>
        </w:rPr>
      </w:pPr>
      <w:r w:rsidRPr="00854A14">
        <w:rPr>
          <w:rStyle w:val="iadne"/>
          <w:b/>
          <w:bCs/>
          <w:sz w:val="24"/>
          <w:szCs w:val="24"/>
        </w:rPr>
        <w:t>Doklady podľa bodu 1</w:t>
      </w:r>
      <w:r>
        <w:rPr>
          <w:rStyle w:val="iadne"/>
          <w:b/>
          <w:bCs/>
          <w:sz w:val="24"/>
          <w:szCs w:val="24"/>
        </w:rPr>
        <w:t>7</w:t>
      </w:r>
      <w:r w:rsidRPr="00854A14">
        <w:rPr>
          <w:rStyle w:val="iadne"/>
          <w:b/>
          <w:bCs/>
          <w:sz w:val="24"/>
          <w:szCs w:val="24"/>
        </w:rPr>
        <w:t>.</w:t>
      </w:r>
    </w:p>
    <w:p w:rsidR="00C20E07" w:rsidRDefault="00C20E07" w:rsidP="00C20E07">
      <w:pPr>
        <w:pStyle w:val="Zkladntext3"/>
        <w:pBdr>
          <w:top w:val="none" w:sz="0" w:space="0" w:color="auto"/>
          <w:left w:val="none" w:sz="0" w:space="0" w:color="auto"/>
          <w:bottom w:val="none" w:sz="0" w:space="0" w:color="auto"/>
          <w:right w:val="none" w:sz="0" w:space="0" w:color="auto"/>
          <w:bar w:val="none" w:sz="0" w:color="auto"/>
        </w:pBdr>
        <w:spacing w:after="0"/>
        <w:jc w:val="both"/>
        <w:rPr>
          <w:rStyle w:val="iadne"/>
          <w:sz w:val="24"/>
          <w:szCs w:val="24"/>
        </w:rPr>
      </w:pPr>
    </w:p>
    <w:p w:rsidR="00C20E07" w:rsidRDefault="00C20E07" w:rsidP="00C20E07">
      <w:pPr>
        <w:pStyle w:val="Zkladntext3"/>
        <w:pBdr>
          <w:top w:val="none" w:sz="0" w:space="0" w:color="auto"/>
          <w:left w:val="none" w:sz="0" w:space="0" w:color="auto"/>
          <w:bottom w:val="none" w:sz="0" w:space="0" w:color="auto"/>
          <w:right w:val="none" w:sz="0" w:space="0" w:color="auto"/>
          <w:bar w:val="none" w:sz="0" w:color="auto"/>
        </w:pBdr>
        <w:spacing w:after="0"/>
        <w:ind w:left="426"/>
        <w:jc w:val="both"/>
        <w:rPr>
          <w:rStyle w:val="iadne"/>
          <w:sz w:val="24"/>
          <w:szCs w:val="24"/>
        </w:rPr>
      </w:pPr>
      <w:r w:rsidRPr="00854A14">
        <w:rPr>
          <w:rStyle w:val="iadne"/>
          <w:sz w:val="24"/>
          <w:szCs w:val="24"/>
        </w:rPr>
        <w:t>Návrh na plnenie kritéria na vyhodnotenie ponúk  musí  byť opatrený  podpisom štatutárneho zástupcu uchádzača; ak ponuku predloží skupina, musia byť podpísané  štatutárnym zástupcom každého člena skupiny.</w:t>
      </w:r>
    </w:p>
    <w:p w:rsidR="00796DE8" w:rsidRDefault="00796DE8" w:rsidP="00C0171D">
      <w:pPr>
        <w:pStyle w:val="Zkladntext3"/>
        <w:pBdr>
          <w:top w:val="none" w:sz="0" w:space="0" w:color="auto"/>
          <w:left w:val="none" w:sz="0" w:space="0" w:color="auto"/>
          <w:bottom w:val="none" w:sz="0" w:space="0" w:color="auto"/>
          <w:right w:val="none" w:sz="0" w:space="0" w:color="auto"/>
          <w:bar w:val="none" w:sz="0" w:color="auto"/>
        </w:pBdr>
        <w:spacing w:after="0"/>
        <w:jc w:val="both"/>
        <w:rPr>
          <w:rStyle w:val="iadne"/>
          <w:sz w:val="24"/>
          <w:szCs w:val="24"/>
        </w:rPr>
      </w:pPr>
    </w:p>
    <w:p w:rsidR="008114EC" w:rsidRPr="008114EC" w:rsidRDefault="008114EC" w:rsidP="008114EC">
      <w:pPr>
        <w:pStyle w:val="Zkladntext3"/>
        <w:pBdr>
          <w:top w:val="none" w:sz="0" w:space="0" w:color="auto"/>
          <w:left w:val="none" w:sz="0" w:space="0" w:color="auto"/>
          <w:bottom w:val="none" w:sz="0" w:space="0" w:color="auto"/>
          <w:right w:val="none" w:sz="0" w:space="0" w:color="auto"/>
          <w:bar w:val="none" w:sz="0" w:color="auto"/>
        </w:pBdr>
        <w:spacing w:after="0"/>
        <w:jc w:val="both"/>
        <w:rPr>
          <w:rStyle w:val="iadne"/>
          <w:b/>
          <w:sz w:val="24"/>
          <w:szCs w:val="24"/>
        </w:rPr>
      </w:pPr>
      <w:r w:rsidRPr="008114EC">
        <w:rPr>
          <w:rStyle w:val="iadne"/>
          <w:b/>
          <w:sz w:val="24"/>
          <w:szCs w:val="24"/>
        </w:rPr>
        <w:t>19. Vyhodnocovanie ponúk:</w:t>
      </w:r>
    </w:p>
    <w:p w:rsidR="008114EC" w:rsidRDefault="008114EC" w:rsidP="008114EC">
      <w:pPr>
        <w:pStyle w:val="Zkladntext3"/>
        <w:pBdr>
          <w:top w:val="none" w:sz="0" w:space="0" w:color="auto"/>
          <w:left w:val="none" w:sz="0" w:space="0" w:color="auto"/>
          <w:bottom w:val="none" w:sz="0" w:space="0" w:color="auto"/>
          <w:right w:val="none" w:sz="0" w:space="0" w:color="auto"/>
          <w:bar w:val="none" w:sz="0" w:color="auto"/>
        </w:pBdr>
        <w:spacing w:after="0"/>
        <w:ind w:left="426"/>
        <w:jc w:val="both"/>
        <w:rPr>
          <w:rStyle w:val="iadne"/>
          <w:sz w:val="24"/>
          <w:szCs w:val="24"/>
        </w:rPr>
      </w:pPr>
      <w:r w:rsidRPr="008114EC">
        <w:rPr>
          <w:rStyle w:val="iadne"/>
          <w:sz w:val="24"/>
          <w:szCs w:val="24"/>
        </w:rPr>
        <w:t>Verejný obstarávateľ pri vyhodnocovaní ponúk bude postupovať podľa § 40 a § 53 zákona o verejnom obstarávaní.</w:t>
      </w:r>
    </w:p>
    <w:p w:rsidR="008114EC" w:rsidRPr="00854A14" w:rsidRDefault="008114EC" w:rsidP="00C0171D">
      <w:pPr>
        <w:pStyle w:val="Zkladntext3"/>
        <w:pBdr>
          <w:top w:val="none" w:sz="0" w:space="0" w:color="auto"/>
          <w:left w:val="none" w:sz="0" w:space="0" w:color="auto"/>
          <w:bottom w:val="none" w:sz="0" w:space="0" w:color="auto"/>
          <w:right w:val="none" w:sz="0" w:space="0" w:color="auto"/>
          <w:bar w:val="none" w:sz="0" w:color="auto"/>
        </w:pBdr>
        <w:spacing w:after="0"/>
        <w:jc w:val="both"/>
        <w:rPr>
          <w:rStyle w:val="iadne"/>
          <w:sz w:val="24"/>
          <w:szCs w:val="24"/>
        </w:rPr>
      </w:pPr>
    </w:p>
    <w:p w:rsidR="00C20E07" w:rsidRPr="00B54F5A" w:rsidRDefault="008114EC" w:rsidP="00C20E07">
      <w:pPr>
        <w:pBdr>
          <w:top w:val="none" w:sz="0" w:space="0" w:color="auto"/>
          <w:left w:val="none" w:sz="0" w:space="0" w:color="auto"/>
          <w:bottom w:val="none" w:sz="0" w:space="0" w:color="auto"/>
          <w:right w:val="none" w:sz="0" w:space="0" w:color="auto"/>
          <w:bar w:val="none" w:sz="0" w:color="auto"/>
        </w:pBdr>
        <w:rPr>
          <w:rStyle w:val="iadne"/>
          <w:b/>
          <w:bCs/>
        </w:rPr>
      </w:pPr>
      <w:r>
        <w:rPr>
          <w:rStyle w:val="iadne"/>
          <w:b/>
          <w:bCs/>
        </w:rPr>
        <w:t>20</w:t>
      </w:r>
      <w:r w:rsidR="00C20E07" w:rsidRPr="00B54F5A">
        <w:rPr>
          <w:rStyle w:val="iadne"/>
          <w:b/>
          <w:bCs/>
        </w:rPr>
        <w:t>. Kritériá na hodnotenie cenových ponúk:</w:t>
      </w:r>
    </w:p>
    <w:p w:rsidR="00C20E07" w:rsidRPr="00E07B81" w:rsidRDefault="00C20E07" w:rsidP="00C20E07">
      <w:pPr>
        <w:pBdr>
          <w:top w:val="none" w:sz="0" w:space="0" w:color="auto"/>
          <w:left w:val="none" w:sz="0" w:space="0" w:color="auto"/>
          <w:bottom w:val="none" w:sz="0" w:space="0" w:color="auto"/>
          <w:right w:val="none" w:sz="0" w:space="0" w:color="auto"/>
          <w:bar w:val="none" w:sz="0" w:color="auto"/>
        </w:pBdr>
        <w:ind w:left="426"/>
        <w:rPr>
          <w:rFonts w:cs="Arial"/>
          <w:b/>
        </w:rPr>
      </w:pPr>
      <w:r w:rsidRPr="00E07B81">
        <w:rPr>
          <w:rFonts w:cs="Arial"/>
          <w:b/>
        </w:rPr>
        <w:t xml:space="preserve">1. </w:t>
      </w:r>
      <w:r w:rsidRPr="00E07B81">
        <w:rPr>
          <w:b/>
        </w:rPr>
        <w:t>Celková (zmluvná) cena predmetu s DPH max</w:t>
      </w:r>
      <w:r>
        <w:rPr>
          <w:b/>
        </w:rPr>
        <w:t xml:space="preserve"> 8</w:t>
      </w:r>
      <w:r w:rsidRPr="00E07B81">
        <w:rPr>
          <w:b/>
        </w:rPr>
        <w:t>0,00 bodov</w:t>
      </w:r>
    </w:p>
    <w:p w:rsidR="00C20E07" w:rsidRDefault="00C20E07" w:rsidP="00C20E07">
      <w:pPr>
        <w:pStyle w:val="Zkladntext"/>
        <w:pBdr>
          <w:top w:val="none" w:sz="0" w:space="0" w:color="auto"/>
          <w:left w:val="none" w:sz="0" w:space="0" w:color="auto"/>
          <w:bottom w:val="none" w:sz="0" w:space="0" w:color="auto"/>
          <w:right w:val="none" w:sz="0" w:space="0" w:color="auto"/>
          <w:bar w:val="none" w:sz="0" w:color="auto"/>
        </w:pBdr>
        <w:spacing w:after="0"/>
        <w:ind w:left="426"/>
        <w:rPr>
          <w:rFonts w:cs="Arial"/>
          <w:b/>
        </w:rPr>
      </w:pPr>
      <w:r>
        <w:rPr>
          <w:rFonts w:cs="Arial"/>
          <w:b/>
        </w:rPr>
        <w:t>2. Lehota výstavby v pracovných</w:t>
      </w:r>
      <w:r w:rsidRPr="00E07B81">
        <w:rPr>
          <w:rFonts w:cs="Arial"/>
          <w:b/>
        </w:rPr>
        <w:t xml:space="preserve"> dňoch max.</w:t>
      </w:r>
      <w:r>
        <w:rPr>
          <w:rFonts w:cs="Arial"/>
          <w:b/>
        </w:rPr>
        <w:t xml:space="preserve"> 2</w:t>
      </w:r>
      <w:r w:rsidRPr="00E07B81">
        <w:rPr>
          <w:rFonts w:cs="Arial"/>
          <w:b/>
        </w:rPr>
        <w:t>0,00 bodov</w:t>
      </w:r>
    </w:p>
    <w:p w:rsidR="00C20E07" w:rsidRDefault="00C20E07" w:rsidP="00C20E07">
      <w:pPr>
        <w:pStyle w:val="Zkladntext"/>
        <w:pBdr>
          <w:top w:val="none" w:sz="0" w:space="0" w:color="auto"/>
          <w:left w:val="none" w:sz="0" w:space="0" w:color="auto"/>
          <w:bottom w:val="none" w:sz="0" w:space="0" w:color="auto"/>
          <w:right w:val="none" w:sz="0" w:space="0" w:color="auto"/>
          <w:bar w:val="none" w:sz="0" w:color="auto"/>
        </w:pBdr>
        <w:spacing w:after="0"/>
        <w:ind w:left="426"/>
        <w:rPr>
          <w:rFonts w:cs="Arial"/>
          <w:b/>
        </w:rPr>
      </w:pPr>
    </w:p>
    <w:p w:rsidR="00C20E07" w:rsidRPr="0038105F" w:rsidRDefault="00C20E07" w:rsidP="00C20E07">
      <w:pPr>
        <w:pBdr>
          <w:top w:val="none" w:sz="0" w:space="0" w:color="auto"/>
          <w:left w:val="none" w:sz="0" w:space="0" w:color="auto"/>
          <w:bottom w:val="none" w:sz="0" w:space="0" w:color="auto"/>
          <w:right w:val="none" w:sz="0" w:space="0" w:color="auto"/>
          <w:bar w:val="none" w:sz="0" w:color="auto"/>
        </w:pBdr>
        <w:ind w:left="426"/>
        <w:jc w:val="both"/>
        <w:rPr>
          <w:b/>
        </w:rPr>
      </w:pPr>
      <w:bookmarkStart w:id="4" w:name="kriteria_pravidlo"/>
      <w:r w:rsidRPr="0038105F">
        <w:rPr>
          <w:rFonts w:cs="Arial"/>
          <w:b/>
        </w:rPr>
        <w:t>Kritérium č.1-</w:t>
      </w:r>
      <w:r w:rsidRPr="0038105F">
        <w:rPr>
          <w:b/>
        </w:rPr>
        <w:t xml:space="preserve"> Celková (zmluvná) cena predmetu s DPH:</w:t>
      </w:r>
    </w:p>
    <w:p w:rsidR="00C20E07" w:rsidRDefault="00C20E07" w:rsidP="00C20E07">
      <w:pPr>
        <w:pBdr>
          <w:top w:val="none" w:sz="0" w:space="0" w:color="auto"/>
          <w:left w:val="none" w:sz="0" w:space="0" w:color="auto"/>
          <w:bottom w:val="none" w:sz="0" w:space="0" w:color="auto"/>
          <w:right w:val="none" w:sz="0" w:space="0" w:color="auto"/>
          <w:bar w:val="none" w:sz="0" w:color="auto"/>
        </w:pBdr>
        <w:ind w:left="426"/>
        <w:jc w:val="both"/>
      </w:pPr>
      <w:r w:rsidRPr="00C06DB2">
        <w:rPr>
          <w:rFonts w:cs="Arial"/>
        </w:rPr>
        <w:t xml:space="preserve">Maximálny počet bodov sa pridelí ponuke uchádzača s najnižšou navrhovanou cenou  a pri ostatných ponukách sa určí úmerou. Hodnotenie ceny ostatných ponúk sa vyjadrí ako podiel najnižšej ceny platnej ponuky a ceny príslušnej vyhodnocovanej ponuky, prenásobený maximálnym počtom </w:t>
      </w:r>
      <w:r>
        <w:rPr>
          <w:rFonts w:cs="Arial"/>
        </w:rPr>
        <w:t xml:space="preserve">bodov pre uvedené kritérium. </w:t>
      </w:r>
      <w:r w:rsidR="001C76FB" w:rsidRPr="001C76FB">
        <w:t>V prípade, že ponuka záujemcu/uchádzača bude obsahovať mimoriadne nízku ponuku, verejný obstarávateľ si vyhradzuje právo postupovať v tomto prípade v súlade s § 53 zákona o verejnom obstarávaní a bude žiadať o vysvetlenie ponuky napr. podľa kalkulačného vzorca. V prípade, že táto ponuka bude vylúčená, verejný obstarávateľ si vyhradzuje právo uzavrieť Zmluvu o dielo s uchádzačom, ktorý sa umiestnil na ďalšom mieste v poradí.</w:t>
      </w:r>
    </w:p>
    <w:p w:rsidR="00C20E07" w:rsidRPr="00C06DB2" w:rsidRDefault="00C20E07" w:rsidP="00C20E07">
      <w:pPr>
        <w:pBdr>
          <w:top w:val="none" w:sz="0" w:space="0" w:color="auto"/>
          <w:left w:val="none" w:sz="0" w:space="0" w:color="auto"/>
          <w:bottom w:val="none" w:sz="0" w:space="0" w:color="auto"/>
          <w:right w:val="none" w:sz="0" w:space="0" w:color="auto"/>
          <w:bar w:val="none" w:sz="0" w:color="auto"/>
        </w:pBdr>
        <w:ind w:left="426"/>
        <w:jc w:val="both"/>
        <w:rPr>
          <w:rFonts w:cs="Arial"/>
        </w:rPr>
      </w:pPr>
    </w:p>
    <w:p w:rsidR="00C20E07" w:rsidRPr="0038105F" w:rsidRDefault="00C20E07" w:rsidP="00C20E07">
      <w:pPr>
        <w:pBdr>
          <w:top w:val="none" w:sz="0" w:space="0" w:color="auto"/>
          <w:left w:val="none" w:sz="0" w:space="0" w:color="auto"/>
          <w:bottom w:val="none" w:sz="0" w:space="0" w:color="auto"/>
          <w:right w:val="none" w:sz="0" w:space="0" w:color="auto"/>
          <w:bar w:val="none" w:sz="0" w:color="auto"/>
        </w:pBdr>
        <w:ind w:left="426"/>
        <w:jc w:val="both"/>
        <w:rPr>
          <w:rFonts w:cs="Arial"/>
          <w:b/>
        </w:rPr>
      </w:pPr>
      <w:r w:rsidRPr="0038105F">
        <w:rPr>
          <w:rFonts w:cs="Arial"/>
          <w:b/>
        </w:rPr>
        <w:t>Kritérium č.2- Leho</w:t>
      </w:r>
      <w:r>
        <w:rPr>
          <w:rFonts w:cs="Arial"/>
          <w:b/>
        </w:rPr>
        <w:t>ta výstavby v pracovných</w:t>
      </w:r>
      <w:r w:rsidRPr="0038105F">
        <w:rPr>
          <w:rFonts w:cs="Arial"/>
          <w:b/>
        </w:rPr>
        <w:t xml:space="preserve"> dňoch:</w:t>
      </w:r>
    </w:p>
    <w:p w:rsidR="00C20E07" w:rsidRDefault="00C20E07" w:rsidP="00C20E07">
      <w:pPr>
        <w:pBdr>
          <w:top w:val="none" w:sz="0" w:space="0" w:color="auto"/>
          <w:left w:val="none" w:sz="0" w:space="0" w:color="auto"/>
          <w:bottom w:val="none" w:sz="0" w:space="0" w:color="auto"/>
          <w:right w:val="none" w:sz="0" w:space="0" w:color="auto"/>
          <w:bar w:val="none" w:sz="0" w:color="auto"/>
        </w:pBdr>
        <w:ind w:left="426"/>
        <w:jc w:val="both"/>
        <w:rPr>
          <w:rFonts w:cs="Arial"/>
        </w:rPr>
      </w:pPr>
      <w:r w:rsidRPr="00C06DB2">
        <w:rPr>
          <w:rFonts w:cs="Arial"/>
        </w:rPr>
        <w:t>Maximálny počet bodov sa pridelí ponuke uchádzača s najnižšou  lehotou dodania  a pri ostatných ponukách sa určí úmerou. Hodnotenie lehoty dodania ostatných ponúk sa vyjadrí ako podiel najnižšej lehoty dodania platnej ponuky a lehoty dodania príslušnej vyhodnocovanej ponuky, prenásobený maximálnym počtom bodov pre uvedené kritérium..</w:t>
      </w:r>
      <w:bookmarkEnd w:id="4"/>
    </w:p>
    <w:p w:rsidR="00C20E07" w:rsidRDefault="00C20E07" w:rsidP="00C20E07">
      <w:pPr>
        <w:pBdr>
          <w:top w:val="none" w:sz="0" w:space="0" w:color="auto"/>
          <w:left w:val="none" w:sz="0" w:space="0" w:color="auto"/>
          <w:bottom w:val="none" w:sz="0" w:space="0" w:color="auto"/>
          <w:right w:val="none" w:sz="0" w:space="0" w:color="auto"/>
          <w:bar w:val="none" w:sz="0" w:color="auto"/>
        </w:pBdr>
        <w:ind w:left="426"/>
        <w:jc w:val="both"/>
      </w:pPr>
      <w:r w:rsidRPr="00843DA2">
        <w:t xml:space="preserve">Uchádzač musí pri stanovení lehoty výstavby dodržať technologický postup stavebných prác po jednotlivých pracovných činnostiach - záberoch (položkách) v nadväznosti na dodržanie  platnej legislatívy SR a štátnych technických noriem. Verejný obstarávateľ nebude akceptovať uchádzačom deklarovanú prácu cez víkendy (sobota, nedeľa) ani dni pracovného pokoja súvisiace so štátnymi sviatkami. Uvedená požiadavka vyplýva z hodnotiaceho kritéria, ktoré je požadované deklarovať v pracovných dňoch. To znamená, že stanovenie  lehoty výstavby v pracovných dňoch musí byť v súlade so zákonom č. 311/2001 </w:t>
      </w:r>
      <w:proofErr w:type="spellStart"/>
      <w:r w:rsidRPr="00843DA2">
        <w:t>Z.z</w:t>
      </w:r>
      <w:proofErr w:type="spellEnd"/>
      <w:r w:rsidRPr="00843DA2">
        <w:t xml:space="preserve">. Zákonník práce podľa § 85 a § 86, kde je určené, že pracovný čas v priebehu 24 hodín nesmie presiahnuť osem hodín a pracovný čas zamestnanca je najviac 40 hodín týždenne. </w:t>
      </w:r>
    </w:p>
    <w:p w:rsidR="00C20E07" w:rsidRDefault="00C20E07" w:rsidP="00C20E07">
      <w:pPr>
        <w:pBdr>
          <w:top w:val="none" w:sz="0" w:space="0" w:color="auto"/>
          <w:left w:val="none" w:sz="0" w:space="0" w:color="auto"/>
          <w:bottom w:val="none" w:sz="0" w:space="0" w:color="auto"/>
          <w:right w:val="none" w:sz="0" w:space="0" w:color="auto"/>
          <w:bar w:val="none" w:sz="0" w:color="auto"/>
        </w:pBdr>
        <w:autoSpaceDE w:val="0"/>
        <w:autoSpaceDN w:val="0"/>
        <w:adjustRightInd w:val="0"/>
        <w:ind w:left="426"/>
        <w:jc w:val="both"/>
        <w:rPr>
          <w:rFonts w:cs="Times New Roman"/>
          <w:color w:val="auto"/>
        </w:rPr>
      </w:pPr>
      <w:r w:rsidRPr="00355663">
        <w:lastRenderedPageBreak/>
        <w:t xml:space="preserve">V prípade predloženia mimoriadne nízkej  lehoty výstavby diela bude verejný obstarávateľ žiadať o </w:t>
      </w:r>
      <w:r w:rsidRPr="00355663">
        <w:rPr>
          <w:rFonts w:cs="Times New Roman"/>
        </w:rPr>
        <w:t xml:space="preserve">vysvetlenie ponuky. </w:t>
      </w:r>
      <w:r w:rsidRPr="00355663">
        <w:rPr>
          <w:rFonts w:cs="Times New Roman"/>
          <w:color w:val="auto"/>
        </w:rPr>
        <w:t>Uchádzač je povinný spracovať a predložiť návrh harmonogramu stavebných</w:t>
      </w:r>
      <w:r>
        <w:rPr>
          <w:rFonts w:cs="Times New Roman"/>
          <w:color w:val="auto"/>
        </w:rPr>
        <w:t xml:space="preserve"> </w:t>
      </w:r>
      <w:r w:rsidRPr="00610DD4">
        <w:rPr>
          <w:rFonts w:cs="Times New Roman"/>
          <w:color w:val="auto"/>
        </w:rPr>
        <w:t xml:space="preserve">prác formou priestorového, technologického a časového </w:t>
      </w:r>
      <w:r>
        <w:rPr>
          <w:rFonts w:cs="Times New Roman"/>
          <w:color w:val="auto"/>
        </w:rPr>
        <w:t>riešenia</w:t>
      </w:r>
      <w:r w:rsidRPr="00610DD4">
        <w:rPr>
          <w:rFonts w:cs="Times New Roman"/>
          <w:color w:val="auto"/>
        </w:rPr>
        <w:t xml:space="preserve"> pr</w:t>
      </w:r>
      <w:r>
        <w:rPr>
          <w:rFonts w:cs="Times New Roman"/>
          <w:color w:val="auto"/>
        </w:rPr>
        <w:t>ie</w:t>
      </w:r>
      <w:r w:rsidRPr="00610DD4">
        <w:rPr>
          <w:rFonts w:cs="Times New Roman"/>
          <w:color w:val="auto"/>
        </w:rPr>
        <w:t>behu výstavby, ktoré musí obsa</w:t>
      </w:r>
      <w:r>
        <w:rPr>
          <w:rFonts w:cs="Times New Roman"/>
          <w:color w:val="auto"/>
        </w:rPr>
        <w:t>hovať model postupu výstavby, ako systému, ktorý bude prevedený formou ohodnoteného sie</w:t>
      </w:r>
      <w:r>
        <w:rPr>
          <w:rFonts w:ascii="TimesNewRoman" w:hAnsi="TimesNewRoman" w:cs="TimesNewRoman"/>
          <w:color w:val="auto"/>
        </w:rPr>
        <w:t>ť</w:t>
      </w:r>
      <w:r>
        <w:rPr>
          <w:rFonts w:cs="Times New Roman"/>
          <w:color w:val="auto"/>
        </w:rPr>
        <w:t>ového grafu, kde prvky sú čiastkové stavebn</w:t>
      </w:r>
      <w:r w:rsidR="00B43F91">
        <w:rPr>
          <w:rFonts w:cs="Times New Roman"/>
          <w:color w:val="auto"/>
        </w:rPr>
        <w:t>é</w:t>
      </w:r>
      <w:r>
        <w:rPr>
          <w:rFonts w:cs="Times New Roman"/>
          <w:color w:val="auto"/>
        </w:rPr>
        <w:t xml:space="preserve"> procesy (práce jednotlivých pracovných </w:t>
      </w:r>
      <w:r w:rsidRPr="00610DD4">
        <w:rPr>
          <w:rFonts w:cs="Times New Roman"/>
          <w:color w:val="auto"/>
        </w:rPr>
        <w:t xml:space="preserve">čiat </w:t>
      </w:r>
      <w:r>
        <w:rPr>
          <w:rFonts w:cs="Times New Roman"/>
          <w:color w:val="auto"/>
        </w:rPr>
        <w:t>v p</w:t>
      </w:r>
      <w:r>
        <w:rPr>
          <w:rFonts w:ascii="TimesNewRoman" w:hAnsi="TimesNewRoman" w:cs="TimesNewRoman"/>
          <w:color w:val="auto"/>
        </w:rPr>
        <w:t>r</w:t>
      </w:r>
      <w:r>
        <w:rPr>
          <w:rFonts w:cs="Times New Roman"/>
          <w:color w:val="auto"/>
        </w:rPr>
        <w:t xml:space="preserve">íslušných technologických etapách jednotlivých objektov) a väzby vyplývajú z rozboru priestorovej a technologickej štruktúry procesu výstavby. Z </w:t>
      </w:r>
      <w:r w:rsidRPr="00355663">
        <w:rPr>
          <w:rFonts w:cs="Times New Roman"/>
          <w:color w:val="auto"/>
        </w:rPr>
        <w:t>výpočtu</w:t>
      </w:r>
      <w:r>
        <w:rPr>
          <w:rFonts w:cs="Times New Roman"/>
          <w:color w:val="auto"/>
        </w:rPr>
        <w:t xml:space="preserve"> sie</w:t>
      </w:r>
      <w:r>
        <w:rPr>
          <w:rFonts w:ascii="TimesNewRoman" w:hAnsi="TimesNewRoman" w:cs="TimesNewRoman"/>
          <w:color w:val="auto"/>
        </w:rPr>
        <w:t>ť</w:t>
      </w:r>
      <w:r>
        <w:rPr>
          <w:rFonts w:cs="Times New Roman"/>
          <w:color w:val="auto"/>
        </w:rPr>
        <w:t xml:space="preserve">ového grafu vzíde </w:t>
      </w:r>
      <w:r w:rsidRPr="00355663">
        <w:rPr>
          <w:rFonts w:cs="Times New Roman"/>
          <w:color w:val="auto"/>
        </w:rPr>
        <w:t>časová</w:t>
      </w:r>
      <w:r>
        <w:rPr>
          <w:rFonts w:cs="Times New Roman"/>
          <w:color w:val="auto"/>
        </w:rPr>
        <w:t xml:space="preserve"> štruktúra komplexného stavebného procesu a t</w:t>
      </w:r>
      <w:r w:rsidR="00B43F91">
        <w:rPr>
          <w:rFonts w:cs="Times New Roman"/>
          <w:color w:val="auto"/>
        </w:rPr>
        <w:t>ý</w:t>
      </w:r>
      <w:r>
        <w:rPr>
          <w:rFonts w:cs="Times New Roman"/>
          <w:color w:val="auto"/>
        </w:rPr>
        <w:t xml:space="preserve">m i technologicky </w:t>
      </w:r>
      <w:r w:rsidRPr="00355663">
        <w:rPr>
          <w:rFonts w:cs="Times New Roman"/>
          <w:color w:val="auto"/>
        </w:rPr>
        <w:t>zdôvodnená</w:t>
      </w:r>
      <w:r>
        <w:rPr>
          <w:rFonts w:cs="Times New Roman"/>
          <w:color w:val="auto"/>
        </w:rPr>
        <w:t xml:space="preserve"> celková </w:t>
      </w:r>
      <w:r w:rsidRPr="00355663">
        <w:rPr>
          <w:rFonts w:cs="Times New Roman"/>
          <w:color w:val="auto"/>
        </w:rPr>
        <w:t>lehota</w:t>
      </w:r>
      <w:r>
        <w:rPr>
          <w:rFonts w:cs="Times New Roman"/>
          <w:color w:val="auto"/>
        </w:rPr>
        <w:t xml:space="preserve"> výstavby (</w:t>
      </w:r>
      <w:r w:rsidRPr="00355663">
        <w:rPr>
          <w:rFonts w:cs="Times New Roman"/>
          <w:color w:val="auto"/>
        </w:rPr>
        <w:t>výpočtom</w:t>
      </w:r>
      <w:r>
        <w:rPr>
          <w:rFonts w:cs="Times New Roman"/>
          <w:color w:val="auto"/>
        </w:rPr>
        <w:t xml:space="preserve"> doby jednotlivých </w:t>
      </w:r>
      <w:r w:rsidRPr="00355663">
        <w:rPr>
          <w:rFonts w:cs="Times New Roman"/>
          <w:color w:val="auto"/>
        </w:rPr>
        <w:t>procesov</w:t>
      </w:r>
      <w:r>
        <w:rPr>
          <w:rFonts w:ascii="TimesNewRoman" w:hAnsi="TimesNewRoman" w:cs="TimesNewRoman"/>
          <w:color w:val="auto"/>
        </w:rPr>
        <w:t xml:space="preserve"> </w:t>
      </w:r>
      <w:r>
        <w:rPr>
          <w:rFonts w:cs="Times New Roman"/>
          <w:color w:val="auto"/>
        </w:rPr>
        <w:t>a ich najskôr možných a najneskôr p</w:t>
      </w:r>
      <w:r>
        <w:rPr>
          <w:rFonts w:ascii="TimesNewRoman" w:hAnsi="TimesNewRoman" w:cs="TimesNewRoman"/>
          <w:color w:val="auto"/>
        </w:rPr>
        <w:t>r</w:t>
      </w:r>
      <w:r>
        <w:rPr>
          <w:rFonts w:cs="Times New Roman"/>
          <w:color w:val="auto"/>
        </w:rPr>
        <w:t xml:space="preserve">ípustných </w:t>
      </w:r>
      <w:r w:rsidRPr="00355663">
        <w:rPr>
          <w:rFonts w:cs="Times New Roman"/>
          <w:color w:val="auto"/>
        </w:rPr>
        <w:t>termínov</w:t>
      </w:r>
      <w:r>
        <w:rPr>
          <w:rFonts w:ascii="TimesNewRoman" w:hAnsi="TimesNewRoman" w:cs="TimesNewRoman"/>
          <w:color w:val="auto"/>
        </w:rPr>
        <w:t xml:space="preserve"> </w:t>
      </w:r>
      <w:r>
        <w:rPr>
          <w:rFonts w:cs="Times New Roman"/>
          <w:color w:val="auto"/>
        </w:rPr>
        <w:t xml:space="preserve">v týždňoch od </w:t>
      </w:r>
      <w:r w:rsidRPr="00355663">
        <w:rPr>
          <w:rFonts w:cs="Times New Roman"/>
          <w:color w:val="auto"/>
        </w:rPr>
        <w:t>začiatku</w:t>
      </w:r>
      <w:r>
        <w:rPr>
          <w:rFonts w:cs="Times New Roman"/>
          <w:color w:val="auto"/>
        </w:rPr>
        <w:t xml:space="preserve"> výstavby). Z p</w:t>
      </w:r>
      <w:r>
        <w:rPr>
          <w:rFonts w:ascii="TimesNewRoman" w:hAnsi="TimesNewRoman" w:cs="TimesNewRoman"/>
          <w:color w:val="auto"/>
        </w:rPr>
        <w:t>r</w:t>
      </w:r>
      <w:r>
        <w:rPr>
          <w:rFonts w:cs="Times New Roman"/>
          <w:color w:val="auto"/>
        </w:rPr>
        <w:t xml:space="preserve">edložených </w:t>
      </w:r>
      <w:r w:rsidRPr="00355663">
        <w:rPr>
          <w:rFonts w:cs="Times New Roman"/>
          <w:color w:val="auto"/>
        </w:rPr>
        <w:t>dokumentov</w:t>
      </w:r>
      <w:r>
        <w:rPr>
          <w:rFonts w:ascii="TimesNewRoman" w:hAnsi="TimesNewRoman" w:cs="TimesNewRoman"/>
          <w:color w:val="auto"/>
        </w:rPr>
        <w:t xml:space="preserve"> </w:t>
      </w:r>
      <w:r>
        <w:rPr>
          <w:rFonts w:cs="Times New Roman"/>
          <w:color w:val="auto"/>
        </w:rPr>
        <w:t>však bude z</w:t>
      </w:r>
      <w:r>
        <w:rPr>
          <w:rFonts w:ascii="TimesNewRoman" w:hAnsi="TimesNewRoman" w:cs="TimesNewRoman"/>
          <w:color w:val="auto"/>
        </w:rPr>
        <w:t>r</w:t>
      </w:r>
      <w:r>
        <w:rPr>
          <w:rFonts w:cs="Times New Roman"/>
          <w:color w:val="auto"/>
        </w:rPr>
        <w:t xml:space="preserve">ejmá použitá metóda a </w:t>
      </w:r>
      <w:r w:rsidR="00B43F91">
        <w:rPr>
          <w:rFonts w:cs="Times New Roman"/>
          <w:color w:val="auto"/>
        </w:rPr>
        <w:t>s</w:t>
      </w:r>
      <w:r w:rsidRPr="00355663">
        <w:rPr>
          <w:rFonts w:cs="Times New Roman"/>
          <w:color w:val="auto"/>
        </w:rPr>
        <w:t>pôsob</w:t>
      </w:r>
      <w:r>
        <w:rPr>
          <w:rFonts w:cs="Times New Roman"/>
          <w:color w:val="auto"/>
        </w:rPr>
        <w:t xml:space="preserve"> jeho spracovania. </w:t>
      </w:r>
    </w:p>
    <w:p w:rsidR="00C20E07" w:rsidRPr="004912EB" w:rsidRDefault="00C20E07" w:rsidP="00C20E07">
      <w:pPr>
        <w:pStyle w:val="Zkladntext"/>
        <w:pBdr>
          <w:top w:val="none" w:sz="0" w:space="0" w:color="auto"/>
          <w:left w:val="none" w:sz="0" w:space="0" w:color="auto"/>
          <w:bottom w:val="none" w:sz="0" w:space="0" w:color="auto"/>
          <w:right w:val="none" w:sz="0" w:space="0" w:color="auto"/>
          <w:bar w:val="none" w:sz="0" w:color="auto"/>
        </w:pBdr>
        <w:spacing w:after="0"/>
        <w:ind w:left="426" w:right="-3"/>
        <w:rPr>
          <w:rFonts w:cs="Arial"/>
          <w:szCs w:val="20"/>
        </w:rPr>
      </w:pPr>
    </w:p>
    <w:p w:rsidR="00C20E07" w:rsidRDefault="00C20E07" w:rsidP="00C20E07">
      <w:pPr>
        <w:pStyle w:val="Zkladntext"/>
        <w:pBdr>
          <w:top w:val="none" w:sz="0" w:space="0" w:color="auto"/>
          <w:left w:val="none" w:sz="0" w:space="0" w:color="auto"/>
          <w:bottom w:val="none" w:sz="0" w:space="0" w:color="auto"/>
          <w:right w:val="none" w:sz="0" w:space="0" w:color="auto"/>
          <w:bar w:val="none" w:sz="0" w:color="auto"/>
        </w:pBdr>
        <w:spacing w:after="0"/>
        <w:ind w:left="426" w:right="-3"/>
      </w:pPr>
      <w:r>
        <w:t>Verejný obstarávateľ</w:t>
      </w:r>
      <w:r w:rsidRPr="004912EB">
        <w:t xml:space="preserve"> vypracuje súhrnné vyhodnotenie ponúk</w:t>
      </w:r>
      <w:r>
        <w:t xml:space="preserve"> ako celok</w:t>
      </w:r>
      <w:r w:rsidRPr="004912EB">
        <w:t>. Výsledné hodnoty</w:t>
      </w:r>
      <w:r w:rsidRPr="00181F2C">
        <w:t xml:space="preserve"> hodnotenia jednotlivých ponúk </w:t>
      </w:r>
      <w:r>
        <w:t xml:space="preserve">ako celok </w:t>
      </w:r>
      <w:r w:rsidRPr="00181F2C">
        <w:t xml:space="preserve"> a </w:t>
      </w:r>
      <w:r>
        <w:t>zostaví sa poradie ponúk. Ponuky</w:t>
      </w:r>
      <w:r w:rsidRPr="00181F2C">
        <w:t xml:space="preserve"> s najvyšším bod</w:t>
      </w:r>
      <w:r>
        <w:t>ovým ohodnotením po jednotlivých kritériách (1 a 2)</w:t>
      </w:r>
    </w:p>
    <w:p w:rsidR="00C20E07" w:rsidRPr="00181F2C" w:rsidRDefault="00C20E07" w:rsidP="00C20E07">
      <w:pPr>
        <w:pStyle w:val="Zkladntext"/>
        <w:pBdr>
          <w:top w:val="none" w:sz="0" w:space="0" w:color="auto"/>
          <w:left w:val="none" w:sz="0" w:space="0" w:color="auto"/>
          <w:bottom w:val="none" w:sz="0" w:space="0" w:color="auto"/>
          <w:right w:val="none" w:sz="0" w:space="0" w:color="auto"/>
          <w:bar w:val="none" w:sz="0" w:color="auto"/>
        </w:pBdr>
        <w:spacing w:after="0"/>
        <w:ind w:left="426" w:right="-3"/>
        <w:rPr>
          <w:bCs/>
        </w:rPr>
      </w:pPr>
      <w:r w:rsidRPr="00BB1CA0">
        <w:rPr>
          <w:bCs/>
        </w:rPr>
        <w:t>Úspešným uchádzačo</w:t>
      </w:r>
      <w:r>
        <w:rPr>
          <w:bCs/>
        </w:rPr>
        <w:t xml:space="preserve">m pri zadávaní tejto </w:t>
      </w:r>
      <w:r w:rsidRPr="00BB1CA0">
        <w:rPr>
          <w:bCs/>
        </w:rPr>
        <w:t xml:space="preserve"> zákazky </w:t>
      </w:r>
      <w:r>
        <w:rPr>
          <w:bCs/>
        </w:rPr>
        <w:t xml:space="preserve">s nízkou hodnotou </w:t>
      </w:r>
      <w:r w:rsidRPr="00BB1CA0">
        <w:rPr>
          <w:bCs/>
        </w:rPr>
        <w:t>sa stane uchádzač, ktorého ponuka bude vyhodnotená  ako najvýhodnejšia ako celok.</w:t>
      </w:r>
    </w:p>
    <w:p w:rsidR="00C20E07" w:rsidRDefault="00C20E07" w:rsidP="00C20E07">
      <w:pPr>
        <w:pBdr>
          <w:top w:val="none" w:sz="0" w:space="0" w:color="auto"/>
          <w:left w:val="none" w:sz="0" w:space="0" w:color="auto"/>
          <w:bottom w:val="none" w:sz="0" w:space="0" w:color="auto"/>
          <w:right w:val="none" w:sz="0" w:space="0" w:color="auto"/>
          <w:bar w:val="none" w:sz="0" w:color="auto"/>
        </w:pBdr>
        <w:ind w:left="426" w:right="111"/>
        <w:jc w:val="both"/>
        <w:rPr>
          <w:bCs/>
        </w:rPr>
      </w:pPr>
      <w:r>
        <w:rPr>
          <w:bCs/>
        </w:rPr>
        <w:t>V prípade, že ponuka uchádzača  bude obsahovať mimoriadne nízku ponuku, verejný obstarávateľ si vyhradzuje právo požiadať o</w:t>
      </w:r>
      <w:r w:rsidR="002F03FD">
        <w:rPr>
          <w:bCs/>
        </w:rPr>
        <w:t> </w:t>
      </w:r>
      <w:r w:rsidRPr="002F03FD">
        <w:rPr>
          <w:bCs/>
        </w:rPr>
        <w:t>vysvetlenie</w:t>
      </w:r>
      <w:r w:rsidR="002F03FD" w:rsidRPr="002F03FD">
        <w:rPr>
          <w:bCs/>
        </w:rPr>
        <w:t xml:space="preserve"> </w:t>
      </w:r>
      <w:r w:rsidR="002F03FD" w:rsidRPr="002F03FD">
        <w:t>v súlade s § 53 zákona o verejnom obstarávaní</w:t>
      </w:r>
      <w:r w:rsidR="002F03FD" w:rsidRPr="002F03FD">
        <w:rPr>
          <w:bCs/>
        </w:rPr>
        <w:t>.</w:t>
      </w:r>
      <w:r>
        <w:rPr>
          <w:bCs/>
        </w:rPr>
        <w:t xml:space="preserve"> </w:t>
      </w:r>
    </w:p>
    <w:p w:rsidR="00C20E07" w:rsidRDefault="00C20E07" w:rsidP="00C20E07">
      <w:pPr>
        <w:pStyle w:val="Bezriadkovania"/>
        <w:pBdr>
          <w:top w:val="none" w:sz="0" w:space="0" w:color="auto"/>
          <w:left w:val="none" w:sz="0" w:space="0" w:color="auto"/>
          <w:bottom w:val="none" w:sz="0" w:space="0" w:color="auto"/>
          <w:right w:val="none" w:sz="0" w:space="0" w:color="auto"/>
          <w:bar w:val="none" w:sz="0" w:color="auto"/>
        </w:pBdr>
        <w:jc w:val="both"/>
        <w:rPr>
          <w:rStyle w:val="iadne"/>
          <w:rFonts w:cs="Times New Roman"/>
          <w:b/>
          <w:bCs/>
        </w:rPr>
      </w:pPr>
    </w:p>
    <w:p w:rsidR="00C20E07" w:rsidRPr="00B54F5A" w:rsidRDefault="00C20E07" w:rsidP="00C20E07">
      <w:pPr>
        <w:pStyle w:val="Bezriadkovania"/>
        <w:pBdr>
          <w:top w:val="none" w:sz="0" w:space="0" w:color="auto"/>
          <w:left w:val="none" w:sz="0" w:space="0" w:color="auto"/>
          <w:bottom w:val="none" w:sz="0" w:space="0" w:color="auto"/>
          <w:right w:val="none" w:sz="0" w:space="0" w:color="auto"/>
          <w:bar w:val="none" w:sz="0" w:color="auto"/>
        </w:pBdr>
        <w:jc w:val="both"/>
        <w:rPr>
          <w:rFonts w:cs="Times New Roman"/>
          <w:b/>
        </w:rPr>
      </w:pPr>
      <w:r>
        <w:rPr>
          <w:rStyle w:val="iadne"/>
          <w:rFonts w:cs="Times New Roman"/>
          <w:b/>
          <w:bCs/>
        </w:rPr>
        <w:t>2</w:t>
      </w:r>
      <w:r w:rsidR="002F03FD">
        <w:rPr>
          <w:rStyle w:val="iadne"/>
          <w:rFonts w:cs="Times New Roman"/>
          <w:b/>
          <w:bCs/>
        </w:rPr>
        <w:t>1</w:t>
      </w:r>
      <w:r w:rsidRPr="00B54F5A">
        <w:rPr>
          <w:rStyle w:val="iadne"/>
          <w:rFonts w:cs="Times New Roman"/>
          <w:b/>
          <w:bCs/>
        </w:rPr>
        <w:t>.</w:t>
      </w:r>
      <w:r w:rsidRPr="00B54F5A">
        <w:rPr>
          <w:rFonts w:cs="Times New Roman"/>
          <w:b/>
        </w:rPr>
        <w:t xml:space="preserve"> Ďalšie informácie:</w:t>
      </w:r>
    </w:p>
    <w:p w:rsidR="00BD159F" w:rsidRDefault="00BD159F" w:rsidP="00C20E07">
      <w:pPr>
        <w:pStyle w:val="Bezriadkovania"/>
        <w:pBdr>
          <w:top w:val="none" w:sz="0" w:space="0" w:color="auto"/>
          <w:left w:val="none" w:sz="0" w:space="0" w:color="auto"/>
          <w:bottom w:val="none" w:sz="0" w:space="0" w:color="auto"/>
          <w:right w:val="none" w:sz="0" w:space="0" w:color="auto"/>
          <w:bar w:val="none" w:sz="0" w:color="auto"/>
        </w:pBdr>
        <w:ind w:left="426"/>
        <w:jc w:val="both"/>
        <w:rPr>
          <w:rFonts w:cs="Times New Roman"/>
        </w:rPr>
      </w:pPr>
      <w:r w:rsidRPr="006A0C67">
        <w:rPr>
          <w:rFonts w:cs="Times New Roman"/>
          <w:b/>
        </w:rPr>
        <w:t>Uchádzač, ktorý bude vyhodnotený ako úspešný je povinný predložiť do 5 pracovných dní od dňa oznámenia o úspešnosti vzorku nosnej konštrukcie (profil) a výplňovej konštrukcie (mantinel) na adresu uvedenú v bode 13.. V prípade nepredloženia vzorky, ponuka uchádzača nebude prijatá a ďalšiemu uchádzačovi v poradí bude zaslané oznámenie o úspešnosti a taktiež bude povinný predložiť vzorku. Každý ďalší uchádzač v poradí bude povinný splniť uvedenú požiadavku</w:t>
      </w:r>
      <w:r>
        <w:rPr>
          <w:rFonts w:cs="Times New Roman"/>
          <w:b/>
        </w:rPr>
        <w:t>.</w:t>
      </w:r>
    </w:p>
    <w:p w:rsidR="00C20E07" w:rsidRPr="00B54F5A" w:rsidRDefault="00C20E07" w:rsidP="00C20E07">
      <w:pPr>
        <w:pStyle w:val="Bezriadkovania"/>
        <w:pBdr>
          <w:top w:val="none" w:sz="0" w:space="0" w:color="auto"/>
          <w:left w:val="none" w:sz="0" w:space="0" w:color="auto"/>
          <w:bottom w:val="none" w:sz="0" w:space="0" w:color="auto"/>
          <w:right w:val="none" w:sz="0" w:space="0" w:color="auto"/>
          <w:bar w:val="none" w:sz="0" w:color="auto"/>
        </w:pBdr>
        <w:ind w:left="426"/>
        <w:jc w:val="both"/>
        <w:rPr>
          <w:rFonts w:cs="Times New Roman"/>
        </w:rPr>
      </w:pPr>
      <w:r w:rsidRPr="00B54F5A">
        <w:rPr>
          <w:rFonts w:cs="Times New Roman"/>
        </w:rPr>
        <w:t>Verejný obstarávateľ si vyhradzuje právo zrušiť realizáciu zákazky s úspešným uchádzačom, a</w:t>
      </w:r>
      <w:r>
        <w:rPr>
          <w:rFonts w:cs="Times New Roman"/>
        </w:rPr>
        <w:t xml:space="preserve">k v procese overovania </w:t>
      </w:r>
      <w:r w:rsidRPr="00B54F5A">
        <w:rPr>
          <w:rFonts w:cs="Times New Roman"/>
        </w:rPr>
        <w:t xml:space="preserve"> obstarávania bude zistené porušenie princípov a postupov verejného obstarávania pre zadávanie zákazky s nízkou hodnotou, podľa § 117 zákona č. 343/2015 Z. z. o verejnom obstarávaní a o zmene a doplnení niektorých zákonov. Verejný obstarávateľ si vyhradzuje právo neprijať takú finančnú ponuku, ktorej výška na dodanie predmetu zmluvy je vyššia ako je limit určený pre tento druh zákazky.</w:t>
      </w:r>
    </w:p>
    <w:p w:rsidR="00C20E07" w:rsidRPr="00B54F5A" w:rsidRDefault="00C20E07" w:rsidP="00C20E07">
      <w:pPr>
        <w:pStyle w:val="Bezriadkovania"/>
        <w:pBdr>
          <w:top w:val="none" w:sz="0" w:space="0" w:color="auto"/>
          <w:left w:val="none" w:sz="0" w:space="0" w:color="auto"/>
          <w:bottom w:val="none" w:sz="0" w:space="0" w:color="auto"/>
          <w:right w:val="none" w:sz="0" w:space="0" w:color="auto"/>
          <w:bar w:val="none" w:sz="0" w:color="auto"/>
        </w:pBdr>
        <w:ind w:left="426"/>
        <w:jc w:val="both"/>
        <w:rPr>
          <w:rFonts w:cs="Times New Roman"/>
        </w:rPr>
      </w:pPr>
      <w:r w:rsidRPr="00B54F5A">
        <w:rPr>
          <w:rFonts w:cs="Times New Roman"/>
        </w:rPr>
        <w:t xml:space="preserve">Ponuka musí byť vyhotovená v písomnej forme, ktorá zabezpečí trvalé zachytenie jej obsahu. Musí byť vyhotovená písacím strojom alebo tlačiarenským výstupným zariadením výpočtovej techniky, ktorej obsah je pre fyzickú osobu čitateľný. Verejný obstarávateľ si vyhradzuje právo prieskum nevyhodnocovať a zrušiť ho, ak ani jeden uchádzač nedoručil ponuku, ani jedna z predložených ponúk nezodpovedá požiadavkám určených verejným obstarávateľom, ak sa podstatne zmenili okolnosti, za ktorých bola súťaž vyhlásená a nebolo možné ich predvídať. Verejný obstarávateľ môže požiadať uchádzača o vysvetlenie ponuky. Uchádzača, ktorého ponuka splní podmienky a požiadavky uvedené vo Výzve a bude vyhodnotená ako úspešná, verejný obstarávateľ vyzve k rokovaniu o uzavretí zmluvy. Ostatným uchádzačom verejný obstarávateľ oznámi ako sa umiestnili </w:t>
      </w:r>
      <w:r>
        <w:rPr>
          <w:rFonts w:cs="Times New Roman"/>
        </w:rPr>
        <w:t>v procese výberu</w:t>
      </w:r>
      <w:r w:rsidRPr="00B54F5A">
        <w:rPr>
          <w:rFonts w:cs="Times New Roman"/>
        </w:rPr>
        <w:t xml:space="preserve">. Po vyhodnotení ponúk bude všetkým uchádzačom elektronicky odoslané oznámenie o výsledku vyhodnotenia na kontaktný e-mail. </w:t>
      </w:r>
    </w:p>
    <w:p w:rsidR="00C20E07" w:rsidRDefault="00C20E07" w:rsidP="00C20E07">
      <w:pPr>
        <w:pStyle w:val="Bezriadkovania"/>
        <w:pBdr>
          <w:top w:val="none" w:sz="0" w:space="0" w:color="auto"/>
          <w:left w:val="none" w:sz="0" w:space="0" w:color="auto"/>
          <w:bottom w:val="none" w:sz="0" w:space="0" w:color="auto"/>
          <w:right w:val="none" w:sz="0" w:space="0" w:color="auto"/>
          <w:bar w:val="none" w:sz="0" w:color="auto"/>
        </w:pBdr>
        <w:ind w:left="426"/>
        <w:jc w:val="both"/>
        <w:rPr>
          <w:rFonts w:cs="Times New Roman"/>
        </w:rPr>
      </w:pPr>
      <w:r w:rsidRPr="00B54F5A">
        <w:rPr>
          <w:rFonts w:cs="Times New Roman"/>
        </w:rPr>
        <w:t>Všetky dodávky súvisiace s realizáciou predmetu zákazky musia byť dodané ako nové dodávky/tovary – nie je prípustné dodať tovaru staršie, repasované, použité a pod.</w:t>
      </w:r>
      <w:r>
        <w:rPr>
          <w:rFonts w:cs="Times New Roman"/>
        </w:rPr>
        <w:t>/</w:t>
      </w:r>
      <w:r w:rsidRPr="00B54F5A">
        <w:rPr>
          <w:rFonts w:cs="Times New Roman"/>
        </w:rPr>
        <w:t xml:space="preserve"> Všetky materiály a technológie použité v procese realizácie musia byť platne certifikované, resp. musia byť v súlade so zákonom o technických požiadavkách na výrobky a o posudzovaní zhody a o zmene a doplnení niektorých zákonov v znení neskorších predpisov. Uchádzač je povinný predložiť najneskôr pri odovzdaní diela objednávateľovi doklady a dokumenty potrebné ku kolaudácii diela a jeho uvedenia do prevádzky a to najmä: záručné listy, certifikáty a atesty, správy o odborných skúškach a prehliadkach, doklad </w:t>
      </w:r>
      <w:r w:rsidRPr="00B54F5A">
        <w:rPr>
          <w:rFonts w:cs="Times New Roman"/>
        </w:rPr>
        <w:lastRenderedPageBreak/>
        <w:t xml:space="preserve">o uložení odpadu na skládku, resp. zhodnotení odpadu, stavebný denník. Zmluva o dielo s úspešným uchádzačom bude podliehať režimu odkladnej účinnosti zmluvy, až do termínu získania finančných prostriedkov o čom bude zhotoviteľ písomne oboznámený. Predmet zákazky bude realizovaný len v prípade získania nenávratného finančného príspevku </w:t>
      </w:r>
      <w:r w:rsidRPr="00CB597F">
        <w:rPr>
          <w:rFonts w:cs="Times New Roman"/>
        </w:rPr>
        <w:t>z </w:t>
      </w:r>
      <w:r w:rsidRPr="00CB597F">
        <w:t>Úradu vlády SR,</w:t>
      </w:r>
      <w:r w:rsidRPr="00057067">
        <w:t xml:space="preserve"> z účelových  nenormatívnych finančných prostriedkov štátneho </w:t>
      </w:r>
      <w:r>
        <w:t>rozpočtu SR</w:t>
      </w:r>
      <w:r w:rsidRPr="00B54F5A">
        <w:rPr>
          <w:rFonts w:cs="Times New Roman"/>
        </w:rPr>
        <w:t>. Verejný obstarávateľ v prípade zamietnutia žiadosti o dotáciu Zmluvu o dielo s úspešným uchádzačom neuzavrie.</w:t>
      </w:r>
    </w:p>
    <w:p w:rsidR="00160D8C" w:rsidRDefault="00160D8C" w:rsidP="00A44777">
      <w:pPr>
        <w:pStyle w:val="Bezriadkovania"/>
        <w:pBdr>
          <w:top w:val="none" w:sz="0" w:space="0" w:color="auto"/>
          <w:left w:val="none" w:sz="0" w:space="0" w:color="auto"/>
          <w:bottom w:val="none" w:sz="0" w:space="0" w:color="auto"/>
          <w:right w:val="none" w:sz="0" w:space="0" w:color="auto"/>
          <w:bar w:val="none" w:sz="0" w:color="auto"/>
        </w:pBdr>
        <w:ind w:firstLine="426"/>
        <w:jc w:val="both"/>
        <w:rPr>
          <w:rFonts w:cs="Times New Roman"/>
        </w:rPr>
      </w:pPr>
    </w:p>
    <w:p w:rsidR="00262EBC" w:rsidRPr="00D60487" w:rsidRDefault="00262EBC" w:rsidP="00262EBC">
      <w:pPr>
        <w:pBdr>
          <w:top w:val="none" w:sz="0" w:space="0" w:color="auto"/>
          <w:left w:val="none" w:sz="0" w:space="0" w:color="auto"/>
          <w:bottom w:val="none" w:sz="0" w:space="0" w:color="auto"/>
          <w:right w:val="none" w:sz="0" w:space="0" w:color="auto"/>
          <w:bar w:val="none" w:sz="0" w:color="auto"/>
        </w:pBdr>
        <w:rPr>
          <w:rFonts w:eastAsia="Times New Roman" w:cs="Times New Roman"/>
          <w:b/>
          <w:color w:val="auto"/>
          <w:sz w:val="28"/>
          <w:szCs w:val="28"/>
        </w:rPr>
      </w:pPr>
      <w:r>
        <w:rPr>
          <w:rFonts w:eastAsia="Times New Roman" w:cs="Times New Roman"/>
          <w:b/>
          <w:color w:val="auto"/>
          <w:sz w:val="28"/>
          <w:szCs w:val="28"/>
        </w:rPr>
        <w:t xml:space="preserve">      </w:t>
      </w:r>
      <w:r w:rsidRPr="00D60487">
        <w:rPr>
          <w:rFonts w:eastAsia="Times New Roman" w:cs="Times New Roman"/>
          <w:b/>
          <w:color w:val="auto"/>
          <w:sz w:val="28"/>
          <w:szCs w:val="28"/>
        </w:rPr>
        <w:t xml:space="preserve">Realizované s finančnou podporou Úradu vlády Slovenskej republiky –               </w:t>
      </w:r>
    </w:p>
    <w:p w:rsidR="00262EBC" w:rsidRPr="00D60487" w:rsidRDefault="00262EBC" w:rsidP="00262EBC">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rPr>
      </w:pPr>
      <w:r w:rsidRPr="00D60487">
        <w:rPr>
          <w:rFonts w:eastAsia="Times New Roman" w:cs="Times New Roman"/>
          <w:b/>
          <w:color w:val="auto"/>
          <w:sz w:val="28"/>
          <w:szCs w:val="28"/>
        </w:rPr>
        <w:t xml:space="preserve">                     </w:t>
      </w:r>
      <w:r>
        <w:rPr>
          <w:rFonts w:eastAsia="Times New Roman" w:cs="Times New Roman"/>
          <w:b/>
          <w:color w:val="auto"/>
          <w:sz w:val="28"/>
          <w:szCs w:val="28"/>
        </w:rPr>
        <w:t xml:space="preserve">    </w:t>
      </w:r>
      <w:r w:rsidRPr="00D60487">
        <w:rPr>
          <w:rFonts w:eastAsia="Times New Roman" w:cs="Times New Roman"/>
          <w:b/>
          <w:color w:val="auto"/>
          <w:sz w:val="28"/>
          <w:szCs w:val="28"/>
        </w:rPr>
        <w:t xml:space="preserve"> program “Podpora rozvoja športu na rok 2019</w:t>
      </w:r>
      <w:r w:rsidRPr="00D60487">
        <w:rPr>
          <w:rFonts w:eastAsia="Times New Roman" w:cs="Times New Roman"/>
          <w:color w:val="auto"/>
        </w:rPr>
        <w:t>“.</w:t>
      </w:r>
    </w:p>
    <w:p w:rsidR="00160D8C" w:rsidRDefault="00160D8C" w:rsidP="00A44777">
      <w:pPr>
        <w:pStyle w:val="Bezriadkovania"/>
        <w:pBdr>
          <w:top w:val="none" w:sz="0" w:space="0" w:color="auto"/>
          <w:left w:val="none" w:sz="0" w:space="0" w:color="auto"/>
          <w:bottom w:val="none" w:sz="0" w:space="0" w:color="auto"/>
          <w:right w:val="none" w:sz="0" w:space="0" w:color="auto"/>
          <w:bar w:val="none" w:sz="0" w:color="auto"/>
        </w:pBdr>
        <w:ind w:firstLine="426"/>
        <w:jc w:val="both"/>
        <w:rPr>
          <w:rFonts w:cs="Times New Roman"/>
        </w:rPr>
      </w:pPr>
    </w:p>
    <w:p w:rsidR="00160D8C" w:rsidRDefault="00160D8C" w:rsidP="00A44777">
      <w:pPr>
        <w:pStyle w:val="Bezriadkovania"/>
        <w:pBdr>
          <w:top w:val="none" w:sz="0" w:space="0" w:color="auto"/>
          <w:left w:val="none" w:sz="0" w:space="0" w:color="auto"/>
          <w:bottom w:val="none" w:sz="0" w:space="0" w:color="auto"/>
          <w:right w:val="none" w:sz="0" w:space="0" w:color="auto"/>
          <w:bar w:val="none" w:sz="0" w:color="auto"/>
        </w:pBdr>
        <w:ind w:firstLine="426"/>
        <w:jc w:val="both"/>
        <w:rPr>
          <w:rFonts w:cs="Times New Roman"/>
        </w:rPr>
      </w:pPr>
    </w:p>
    <w:p w:rsidR="00160D8C" w:rsidRPr="00B54F5A" w:rsidRDefault="00160D8C" w:rsidP="007B7575">
      <w:pPr>
        <w:pStyle w:val="Pokraovaniezoznamu"/>
        <w:pBdr>
          <w:top w:val="none" w:sz="0" w:space="0" w:color="auto"/>
          <w:left w:val="none" w:sz="0" w:space="0" w:color="auto"/>
          <w:bottom w:val="none" w:sz="0" w:space="0" w:color="auto"/>
          <w:right w:val="none" w:sz="0" w:space="0" w:color="auto"/>
          <w:bar w:val="none" w:sz="0" w:color="auto"/>
        </w:pBdr>
        <w:spacing w:after="0" w:line="480" w:lineRule="auto"/>
        <w:ind w:left="0"/>
        <w:rPr>
          <w:rStyle w:val="iadne"/>
          <w:b/>
          <w:bCs/>
          <w:i/>
          <w:iCs/>
          <w:u w:val="single"/>
        </w:rPr>
      </w:pPr>
      <w:r w:rsidRPr="00B54F5A">
        <w:rPr>
          <w:rStyle w:val="iadne"/>
          <w:b/>
          <w:bCs/>
          <w:i/>
          <w:iCs/>
          <w:u w:val="single"/>
        </w:rPr>
        <w:t>Zodpovedný za vykonanie prieskumu trhu:</w:t>
      </w:r>
    </w:p>
    <w:p w:rsidR="00B90A20" w:rsidRPr="00B54F5A" w:rsidRDefault="00B90A20" w:rsidP="00B90A20">
      <w:pPr>
        <w:pBdr>
          <w:top w:val="none" w:sz="0" w:space="0" w:color="auto"/>
          <w:left w:val="none" w:sz="0" w:space="0" w:color="auto"/>
          <w:bottom w:val="none" w:sz="0" w:space="0" w:color="auto"/>
          <w:right w:val="none" w:sz="0" w:space="0" w:color="auto"/>
          <w:bar w:val="none" w:sz="0" w:color="auto"/>
        </w:pBdr>
      </w:pPr>
      <w:r w:rsidRPr="00B90A20">
        <w:t xml:space="preserve">PhDr. Daniela </w:t>
      </w:r>
      <w:proofErr w:type="spellStart"/>
      <w:r w:rsidRPr="00B90A20">
        <w:t>Fecková</w:t>
      </w:r>
      <w:proofErr w:type="spellEnd"/>
      <w:r w:rsidRPr="00B90A20">
        <w:t>, riaditeľka</w:t>
      </w:r>
    </w:p>
    <w:p w:rsidR="00160D8C" w:rsidRDefault="00160D8C" w:rsidP="007B7575">
      <w:pPr>
        <w:pBdr>
          <w:top w:val="none" w:sz="0" w:space="0" w:color="auto"/>
          <w:left w:val="none" w:sz="0" w:space="0" w:color="auto"/>
          <w:bottom w:val="none" w:sz="0" w:space="0" w:color="auto"/>
          <w:right w:val="none" w:sz="0" w:space="0" w:color="auto"/>
          <w:bar w:val="none" w:sz="0" w:color="auto"/>
        </w:pBdr>
        <w:ind w:left="810"/>
        <w:rPr>
          <w:sz w:val="20"/>
          <w:szCs w:val="20"/>
        </w:rPr>
      </w:pPr>
    </w:p>
    <w:p w:rsidR="00160D8C" w:rsidRPr="00B54F5A" w:rsidRDefault="00160D8C" w:rsidP="007B7575">
      <w:pPr>
        <w:pBdr>
          <w:top w:val="none" w:sz="0" w:space="0" w:color="auto"/>
          <w:left w:val="none" w:sz="0" w:space="0" w:color="auto"/>
          <w:bottom w:val="none" w:sz="0" w:space="0" w:color="auto"/>
          <w:right w:val="none" w:sz="0" w:space="0" w:color="auto"/>
          <w:bar w:val="none" w:sz="0" w:color="auto"/>
        </w:pBdr>
        <w:ind w:left="810"/>
        <w:rPr>
          <w:sz w:val="20"/>
          <w:szCs w:val="20"/>
        </w:rPr>
      </w:pPr>
    </w:p>
    <w:p w:rsidR="00160D8C" w:rsidRPr="00B54F5A" w:rsidRDefault="00160D8C" w:rsidP="007B7575">
      <w:pPr>
        <w:pBdr>
          <w:top w:val="none" w:sz="0" w:space="0" w:color="auto"/>
          <w:left w:val="none" w:sz="0" w:space="0" w:color="auto"/>
          <w:bottom w:val="none" w:sz="0" w:space="0" w:color="auto"/>
          <w:right w:val="none" w:sz="0" w:space="0" w:color="auto"/>
          <w:bar w:val="none" w:sz="0" w:color="auto"/>
        </w:pBdr>
        <w:ind w:left="810" w:hanging="810"/>
        <w:rPr>
          <w:b/>
          <w:bCs/>
          <w:i/>
          <w:iCs/>
          <w:u w:val="single"/>
        </w:rPr>
      </w:pPr>
      <w:r w:rsidRPr="00B54F5A">
        <w:rPr>
          <w:rStyle w:val="iadne"/>
          <w:b/>
          <w:bCs/>
          <w:i/>
          <w:iCs/>
          <w:u w:val="single"/>
        </w:rPr>
        <w:t>Osoba zodpovedná za verejné obstarávanie v zmysle ZVO:</w:t>
      </w:r>
    </w:p>
    <w:p w:rsidR="00160D8C" w:rsidRPr="00262EBC" w:rsidRDefault="00160D8C" w:rsidP="007B7575">
      <w:pPr>
        <w:pStyle w:val="Pokraovaniezoznamu"/>
        <w:pBdr>
          <w:top w:val="none" w:sz="0" w:space="0" w:color="auto"/>
          <w:left w:val="none" w:sz="0" w:space="0" w:color="auto"/>
          <w:bottom w:val="none" w:sz="0" w:space="0" w:color="auto"/>
          <w:right w:val="none" w:sz="0" w:space="0" w:color="auto"/>
          <w:bar w:val="none" w:sz="0" w:color="auto"/>
        </w:pBdr>
        <w:spacing w:after="0"/>
        <w:ind w:left="0"/>
        <w:rPr>
          <w:rStyle w:val="iadne"/>
        </w:rPr>
      </w:pPr>
      <w:r w:rsidRPr="00262EBC">
        <w:t xml:space="preserve">Ing. Richard </w:t>
      </w:r>
      <w:proofErr w:type="spellStart"/>
      <w:r w:rsidRPr="00262EBC">
        <w:t>Tomík</w:t>
      </w:r>
      <w:proofErr w:type="spellEnd"/>
      <w:r w:rsidR="00262EBC">
        <w:t>,</w:t>
      </w:r>
      <w:r w:rsidR="00262EBC" w:rsidRPr="00262EBC">
        <w:rPr>
          <w:rStyle w:val="iadne"/>
          <w:iCs/>
        </w:rPr>
        <w:t xml:space="preserve"> zodpovedn</w:t>
      </w:r>
      <w:r w:rsidR="00262EBC">
        <w:rPr>
          <w:rStyle w:val="iadne"/>
          <w:iCs/>
        </w:rPr>
        <w:t>ý</w:t>
      </w:r>
      <w:r w:rsidR="00262EBC" w:rsidRPr="00262EBC">
        <w:rPr>
          <w:rStyle w:val="iadne"/>
          <w:iCs/>
        </w:rPr>
        <w:t xml:space="preserve"> za verejné obstarávanie v zmysle ZVO</w:t>
      </w:r>
    </w:p>
    <w:p w:rsidR="00160D8C" w:rsidRDefault="00160D8C" w:rsidP="007B7575">
      <w:pPr>
        <w:pBdr>
          <w:top w:val="none" w:sz="0" w:space="0" w:color="auto"/>
          <w:left w:val="none" w:sz="0" w:space="0" w:color="auto"/>
          <w:bottom w:val="none" w:sz="0" w:space="0" w:color="auto"/>
          <w:right w:val="none" w:sz="0" w:space="0" w:color="auto"/>
          <w:bar w:val="none" w:sz="0" w:color="auto"/>
        </w:pBdr>
        <w:jc w:val="both"/>
      </w:pPr>
    </w:p>
    <w:p w:rsidR="00160D8C" w:rsidRDefault="00160D8C" w:rsidP="007B7575">
      <w:pPr>
        <w:pBdr>
          <w:top w:val="none" w:sz="0" w:space="0" w:color="auto"/>
          <w:left w:val="none" w:sz="0" w:space="0" w:color="auto"/>
          <w:bottom w:val="none" w:sz="0" w:space="0" w:color="auto"/>
          <w:right w:val="none" w:sz="0" w:space="0" w:color="auto"/>
          <w:bar w:val="none" w:sz="0" w:color="auto"/>
        </w:pBdr>
        <w:jc w:val="both"/>
      </w:pPr>
    </w:p>
    <w:p w:rsidR="00160D8C" w:rsidRDefault="00160D8C" w:rsidP="007B7575">
      <w:pPr>
        <w:pBdr>
          <w:top w:val="none" w:sz="0" w:space="0" w:color="auto"/>
          <w:left w:val="none" w:sz="0" w:space="0" w:color="auto"/>
          <w:bottom w:val="none" w:sz="0" w:space="0" w:color="auto"/>
          <w:right w:val="none" w:sz="0" w:space="0" w:color="auto"/>
          <w:bar w:val="none" w:sz="0" w:color="auto"/>
        </w:pBdr>
        <w:jc w:val="both"/>
      </w:pPr>
    </w:p>
    <w:p w:rsidR="00160D8C" w:rsidRDefault="004F07F2" w:rsidP="007B7575">
      <w:pPr>
        <w:pBdr>
          <w:top w:val="none" w:sz="0" w:space="0" w:color="auto"/>
          <w:left w:val="none" w:sz="0" w:space="0" w:color="auto"/>
          <w:bottom w:val="none" w:sz="0" w:space="0" w:color="auto"/>
          <w:right w:val="none" w:sz="0" w:space="0" w:color="auto"/>
          <w:bar w:val="none" w:sz="0" w:color="auto"/>
        </w:pBdr>
      </w:pPr>
      <w:r>
        <w:t>Spojená škola internátna Trebišov</w:t>
      </w:r>
      <w:r w:rsidR="00160D8C">
        <w:t xml:space="preserve">, </w:t>
      </w:r>
      <w:r>
        <w:t>02.03</w:t>
      </w:r>
      <w:r w:rsidR="00617C27">
        <w:t>.2020</w:t>
      </w:r>
    </w:p>
    <w:sectPr w:rsidR="00160D8C" w:rsidSect="00262EBC">
      <w:headerReference w:type="default" r:id="rId8"/>
      <w:footerReference w:type="default" r:id="rId9"/>
      <w:pgSz w:w="11900" w:h="16840"/>
      <w:pgMar w:top="851" w:right="964" w:bottom="851" w:left="90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468" w:rsidRDefault="006C746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6C7468" w:rsidRDefault="006C746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Neue">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D8C" w:rsidRDefault="00160D8C">
    <w:pPr>
      <w:pStyle w:val="Pta"/>
      <w:pBdr>
        <w:top w:val="none" w:sz="0" w:space="0" w:color="auto"/>
        <w:left w:val="none" w:sz="0" w:space="0" w:color="auto"/>
        <w:bottom w:val="none" w:sz="0" w:space="0" w:color="auto"/>
        <w:right w:val="none" w:sz="0" w:space="0" w:color="auto"/>
        <w:bar w:val="none" w:sz="0" w:color="auto"/>
      </w:pBdr>
      <w:tabs>
        <w:tab w:val="clear" w:pos="9072"/>
        <w:tab w:val="right" w:pos="9044"/>
      </w:tabs>
    </w:pPr>
    <w:r>
      <w:rPr>
        <w:rFonts w:ascii="Calibri" w:hAnsi="Calibri" w:cs="Calibri"/>
      </w:rPr>
      <w:tab/>
      <w:t xml:space="preserve">Strana </w:t>
    </w: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F003DE">
      <w:rPr>
        <w:rFonts w:ascii="Calibri" w:hAnsi="Calibri" w:cs="Calibri"/>
        <w:noProof/>
      </w:rPr>
      <w:t>7</w:t>
    </w:r>
    <w:r>
      <w:rPr>
        <w:rFonts w:ascii="Calibri" w:hAnsi="Calibri" w:cs="Calibri"/>
      </w:rPr>
      <w:fldChar w:fldCharType="end"/>
    </w:r>
    <w:r>
      <w:rPr>
        <w:rFonts w:ascii="Calibri" w:hAnsi="Calibri" w:cs="Calibri"/>
      </w:rPr>
      <w:t xml:space="preserve"> z </w:t>
    </w:r>
    <w:r>
      <w:rPr>
        <w:rFonts w:ascii="Calibri" w:hAnsi="Calibri" w:cs="Calibri"/>
      </w:rPr>
      <w:fldChar w:fldCharType="begin"/>
    </w:r>
    <w:r>
      <w:rPr>
        <w:rFonts w:ascii="Calibri" w:hAnsi="Calibri" w:cs="Calibri"/>
      </w:rPr>
      <w:instrText xml:space="preserve"> NUMPAGES </w:instrText>
    </w:r>
    <w:r>
      <w:rPr>
        <w:rFonts w:ascii="Calibri" w:hAnsi="Calibri" w:cs="Calibri"/>
      </w:rPr>
      <w:fldChar w:fldCharType="separate"/>
    </w:r>
    <w:r w:rsidR="00F003DE">
      <w:rPr>
        <w:rFonts w:ascii="Calibri" w:hAnsi="Calibri" w:cs="Calibri"/>
        <w:noProof/>
      </w:rPr>
      <w:t>7</w:t>
    </w:r>
    <w:r>
      <w:rPr>
        <w:rFonts w:ascii="Calibri" w:hAnsi="Calibri"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468" w:rsidRDefault="006C746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6C7468" w:rsidRDefault="006C7468">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D8C" w:rsidRPr="00FC0CC3" w:rsidRDefault="00FC0CC3" w:rsidP="005475F1">
    <w:pPr>
      <w:pStyle w:val="Nadpis5"/>
      <w:spacing w:before="0" w:after="0"/>
      <w:jc w:val="center"/>
      <w:rPr>
        <w:rFonts w:ascii="Times New Roman" w:hAnsi="Times New Roman"/>
        <w:i w:val="0"/>
        <w:sz w:val="28"/>
        <w:szCs w:val="28"/>
        <w:lang w:val="sk-SK"/>
      </w:rPr>
    </w:pPr>
    <w:r w:rsidRPr="00FC0CC3">
      <w:rPr>
        <w:rFonts w:ascii="Times New Roman" w:hAnsi="Times New Roman"/>
        <w:i w:val="0"/>
        <w:sz w:val="28"/>
        <w:szCs w:val="28"/>
        <w:lang w:val="sk-SK"/>
      </w:rPr>
      <w:t>Spojená škola internátna Trebišov</w:t>
    </w:r>
  </w:p>
  <w:p w:rsidR="00160D8C" w:rsidRPr="00FC0CC3" w:rsidRDefault="00D45B69" w:rsidP="00D25A34">
    <w:pPr>
      <w:pStyle w:val="Nadpis5"/>
      <w:spacing w:before="0" w:after="0"/>
      <w:jc w:val="center"/>
      <w:rPr>
        <w:rFonts w:ascii="Times New Roman" w:hAnsi="Times New Roman"/>
        <w:i w:val="0"/>
        <w:sz w:val="28"/>
        <w:szCs w:val="28"/>
        <w:lang w:val="sk-SK"/>
      </w:rPr>
    </w:pPr>
    <w:r>
      <w:rPr>
        <w:rFonts w:ascii="Times New Roman" w:hAnsi="Times New Roman"/>
        <w:i w:val="0"/>
        <w:sz w:val="28"/>
        <w:szCs w:val="28"/>
        <w:lang w:val="sk-SK"/>
      </w:rPr>
      <w:t>Poľná 1469/1, 075 01 Trebišov</w:t>
    </w:r>
  </w:p>
  <w:p w:rsidR="00160D8C" w:rsidRDefault="00160D8C" w:rsidP="00817BE9">
    <w:pPr>
      <w:pBdr>
        <w:top w:val="none" w:sz="0" w:space="0" w:color="auto"/>
        <w:left w:val="none" w:sz="0" w:space="0" w:color="auto"/>
        <w:bottom w:val="none" w:sz="0" w:space="0" w:color="auto"/>
        <w:right w:val="none" w:sz="0" w:space="0" w:color="auto"/>
        <w:bar w:val="none" w:sz="0" w:color="auto"/>
      </w:pBdr>
    </w:pPr>
    <w:r>
      <w:rPr>
        <w:lang w:val="cs-CZ" w:eastAsia="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61644"/>
    <w:multiLevelType w:val="hybridMultilevel"/>
    <w:tmpl w:val="2F147AFC"/>
    <w:lvl w:ilvl="0" w:tplc="7E2CEE14">
      <w:start w:val="1"/>
      <w:numFmt w:val="lowerLetter"/>
      <w:lvlText w:val="%1)"/>
      <w:lvlJc w:val="left"/>
      <w:pPr>
        <w:ind w:left="1050" w:hanging="360"/>
      </w:pPr>
      <w:rPr>
        <w:rFonts w:cs="Times New Roman" w:hint="default"/>
      </w:rPr>
    </w:lvl>
    <w:lvl w:ilvl="1" w:tplc="041B0019" w:tentative="1">
      <w:start w:val="1"/>
      <w:numFmt w:val="lowerLetter"/>
      <w:lvlText w:val="%2."/>
      <w:lvlJc w:val="left"/>
      <w:pPr>
        <w:ind w:left="1770" w:hanging="360"/>
      </w:pPr>
      <w:rPr>
        <w:rFonts w:cs="Times New Roman"/>
      </w:rPr>
    </w:lvl>
    <w:lvl w:ilvl="2" w:tplc="041B001B" w:tentative="1">
      <w:start w:val="1"/>
      <w:numFmt w:val="lowerRoman"/>
      <w:lvlText w:val="%3."/>
      <w:lvlJc w:val="right"/>
      <w:pPr>
        <w:ind w:left="2490" w:hanging="180"/>
      </w:pPr>
      <w:rPr>
        <w:rFonts w:cs="Times New Roman"/>
      </w:rPr>
    </w:lvl>
    <w:lvl w:ilvl="3" w:tplc="041B000F" w:tentative="1">
      <w:start w:val="1"/>
      <w:numFmt w:val="decimal"/>
      <w:lvlText w:val="%4."/>
      <w:lvlJc w:val="left"/>
      <w:pPr>
        <w:ind w:left="3210" w:hanging="360"/>
      </w:pPr>
      <w:rPr>
        <w:rFonts w:cs="Times New Roman"/>
      </w:rPr>
    </w:lvl>
    <w:lvl w:ilvl="4" w:tplc="041B0019" w:tentative="1">
      <w:start w:val="1"/>
      <w:numFmt w:val="lowerLetter"/>
      <w:lvlText w:val="%5."/>
      <w:lvlJc w:val="left"/>
      <w:pPr>
        <w:ind w:left="3930" w:hanging="360"/>
      </w:pPr>
      <w:rPr>
        <w:rFonts w:cs="Times New Roman"/>
      </w:rPr>
    </w:lvl>
    <w:lvl w:ilvl="5" w:tplc="041B001B" w:tentative="1">
      <w:start w:val="1"/>
      <w:numFmt w:val="lowerRoman"/>
      <w:lvlText w:val="%6."/>
      <w:lvlJc w:val="right"/>
      <w:pPr>
        <w:ind w:left="4650" w:hanging="180"/>
      </w:pPr>
      <w:rPr>
        <w:rFonts w:cs="Times New Roman"/>
      </w:rPr>
    </w:lvl>
    <w:lvl w:ilvl="6" w:tplc="041B000F" w:tentative="1">
      <w:start w:val="1"/>
      <w:numFmt w:val="decimal"/>
      <w:lvlText w:val="%7."/>
      <w:lvlJc w:val="left"/>
      <w:pPr>
        <w:ind w:left="5370" w:hanging="360"/>
      </w:pPr>
      <w:rPr>
        <w:rFonts w:cs="Times New Roman"/>
      </w:rPr>
    </w:lvl>
    <w:lvl w:ilvl="7" w:tplc="041B0019" w:tentative="1">
      <w:start w:val="1"/>
      <w:numFmt w:val="lowerLetter"/>
      <w:lvlText w:val="%8."/>
      <w:lvlJc w:val="left"/>
      <w:pPr>
        <w:ind w:left="6090" w:hanging="360"/>
      </w:pPr>
      <w:rPr>
        <w:rFonts w:cs="Times New Roman"/>
      </w:rPr>
    </w:lvl>
    <w:lvl w:ilvl="8" w:tplc="041B001B" w:tentative="1">
      <w:start w:val="1"/>
      <w:numFmt w:val="lowerRoman"/>
      <w:lvlText w:val="%9."/>
      <w:lvlJc w:val="right"/>
      <w:pPr>
        <w:ind w:left="6810" w:hanging="180"/>
      </w:pPr>
      <w:rPr>
        <w:rFonts w:cs="Times New Roman"/>
      </w:rPr>
    </w:lvl>
  </w:abstractNum>
  <w:abstractNum w:abstractNumId="1" w15:restartNumberingAfterBreak="0">
    <w:nsid w:val="15B7440D"/>
    <w:multiLevelType w:val="hybridMultilevel"/>
    <w:tmpl w:val="CEA8C228"/>
    <w:lvl w:ilvl="0" w:tplc="F678DD8E">
      <w:start w:val="1"/>
      <w:numFmt w:val="bullet"/>
      <w:lvlText w:val="·"/>
      <w:lvlJc w:val="left"/>
      <w:pPr>
        <w:ind w:left="1429"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2378FC60">
      <w:start w:val="1"/>
      <w:numFmt w:val="bullet"/>
      <w:lvlText w:val="o"/>
      <w:lvlJc w:val="left"/>
      <w:pPr>
        <w:ind w:left="214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AB3A445C">
      <w:start w:val="1"/>
      <w:numFmt w:val="bullet"/>
      <w:lvlText w:val="▪"/>
      <w:lvlJc w:val="left"/>
      <w:pPr>
        <w:ind w:left="286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D4A4188">
      <w:start w:val="1"/>
      <w:numFmt w:val="bullet"/>
      <w:lvlText w:val="·"/>
      <w:lvlJc w:val="left"/>
      <w:pPr>
        <w:ind w:left="3589"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64882FFC">
      <w:start w:val="1"/>
      <w:numFmt w:val="bullet"/>
      <w:lvlText w:val="o"/>
      <w:lvlJc w:val="left"/>
      <w:pPr>
        <w:ind w:left="430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2026C734">
      <w:start w:val="1"/>
      <w:numFmt w:val="bullet"/>
      <w:lvlText w:val="▪"/>
      <w:lvlJc w:val="left"/>
      <w:pPr>
        <w:ind w:left="502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D0ACF53A">
      <w:start w:val="1"/>
      <w:numFmt w:val="bullet"/>
      <w:lvlText w:val="·"/>
      <w:lvlJc w:val="left"/>
      <w:pPr>
        <w:ind w:left="5749"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392467F8">
      <w:start w:val="1"/>
      <w:numFmt w:val="bullet"/>
      <w:lvlText w:val="o"/>
      <w:lvlJc w:val="left"/>
      <w:pPr>
        <w:ind w:left="646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6FABE46">
      <w:start w:val="1"/>
      <w:numFmt w:val="bullet"/>
      <w:lvlText w:val="▪"/>
      <w:lvlJc w:val="left"/>
      <w:pPr>
        <w:ind w:left="718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BFA69A2"/>
    <w:multiLevelType w:val="hybridMultilevel"/>
    <w:tmpl w:val="254AFA1E"/>
    <w:numStyleLink w:val="Importovantl4"/>
  </w:abstractNum>
  <w:abstractNum w:abstractNumId="3" w15:restartNumberingAfterBreak="0">
    <w:nsid w:val="3C205A86"/>
    <w:multiLevelType w:val="hybridMultilevel"/>
    <w:tmpl w:val="254AFA1E"/>
    <w:styleLink w:val="Importovantl4"/>
    <w:lvl w:ilvl="0" w:tplc="E4B8117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A4D87AF0">
      <w:start w:val="1"/>
      <w:numFmt w:val="decimal"/>
      <w:lvlText w:val="%2."/>
      <w:lvlJc w:val="left"/>
      <w:pPr>
        <w:ind w:left="153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EF7AC7FA">
      <w:start w:val="1"/>
      <w:numFmt w:val="lowerLetter"/>
      <w:lvlText w:val="%3)"/>
      <w:lvlJc w:val="left"/>
      <w:pPr>
        <w:ind w:left="993" w:hanging="56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6390EE7A">
      <w:start w:val="1"/>
      <w:numFmt w:val="decimal"/>
      <w:lvlText w:val="%4."/>
      <w:lvlJc w:val="left"/>
      <w:pPr>
        <w:ind w:left="1533" w:hanging="56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5AE20AA0">
      <w:start w:val="1"/>
      <w:numFmt w:val="lowerLetter"/>
      <w:lvlText w:val="%5."/>
      <w:lvlJc w:val="left"/>
      <w:pPr>
        <w:ind w:left="2253" w:hanging="56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16EA6F5A">
      <w:start w:val="1"/>
      <w:numFmt w:val="lowerRoman"/>
      <w:lvlText w:val="%6."/>
      <w:lvlJc w:val="left"/>
      <w:pPr>
        <w:ind w:left="2973" w:hanging="50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592A1242">
      <w:start w:val="1"/>
      <w:numFmt w:val="decimal"/>
      <w:lvlText w:val="%7."/>
      <w:lvlJc w:val="left"/>
      <w:pPr>
        <w:ind w:left="3693" w:hanging="56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AA84D44">
      <w:start w:val="1"/>
      <w:numFmt w:val="lowerLetter"/>
      <w:lvlText w:val="%8."/>
      <w:lvlJc w:val="left"/>
      <w:pPr>
        <w:ind w:left="4413" w:hanging="56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7CDC8732">
      <w:start w:val="1"/>
      <w:numFmt w:val="lowerRoman"/>
      <w:lvlText w:val="%9."/>
      <w:lvlJc w:val="left"/>
      <w:pPr>
        <w:ind w:left="5133" w:hanging="50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1B33417"/>
    <w:multiLevelType w:val="hybridMultilevel"/>
    <w:tmpl w:val="22E4F05C"/>
    <w:lvl w:ilvl="0" w:tplc="041B000F">
      <w:start w:val="1"/>
      <w:numFmt w:val="decimal"/>
      <w:lvlText w:val="%1."/>
      <w:lvlJc w:val="left"/>
      <w:pPr>
        <w:ind w:left="1110" w:hanging="360"/>
      </w:pPr>
    </w:lvl>
    <w:lvl w:ilvl="1" w:tplc="041B0019" w:tentative="1">
      <w:start w:val="1"/>
      <w:numFmt w:val="lowerLetter"/>
      <w:lvlText w:val="%2."/>
      <w:lvlJc w:val="left"/>
      <w:pPr>
        <w:ind w:left="1830" w:hanging="360"/>
      </w:pPr>
    </w:lvl>
    <w:lvl w:ilvl="2" w:tplc="041B001B" w:tentative="1">
      <w:start w:val="1"/>
      <w:numFmt w:val="lowerRoman"/>
      <w:lvlText w:val="%3."/>
      <w:lvlJc w:val="right"/>
      <w:pPr>
        <w:ind w:left="2550" w:hanging="180"/>
      </w:pPr>
    </w:lvl>
    <w:lvl w:ilvl="3" w:tplc="041B000F" w:tentative="1">
      <w:start w:val="1"/>
      <w:numFmt w:val="decimal"/>
      <w:lvlText w:val="%4."/>
      <w:lvlJc w:val="left"/>
      <w:pPr>
        <w:ind w:left="3270" w:hanging="360"/>
      </w:pPr>
    </w:lvl>
    <w:lvl w:ilvl="4" w:tplc="041B0019" w:tentative="1">
      <w:start w:val="1"/>
      <w:numFmt w:val="lowerLetter"/>
      <w:lvlText w:val="%5."/>
      <w:lvlJc w:val="left"/>
      <w:pPr>
        <w:ind w:left="3990" w:hanging="360"/>
      </w:pPr>
    </w:lvl>
    <w:lvl w:ilvl="5" w:tplc="041B001B" w:tentative="1">
      <w:start w:val="1"/>
      <w:numFmt w:val="lowerRoman"/>
      <w:lvlText w:val="%6."/>
      <w:lvlJc w:val="right"/>
      <w:pPr>
        <w:ind w:left="4710" w:hanging="180"/>
      </w:pPr>
    </w:lvl>
    <w:lvl w:ilvl="6" w:tplc="041B000F" w:tentative="1">
      <w:start w:val="1"/>
      <w:numFmt w:val="decimal"/>
      <w:lvlText w:val="%7."/>
      <w:lvlJc w:val="left"/>
      <w:pPr>
        <w:ind w:left="5430" w:hanging="360"/>
      </w:pPr>
    </w:lvl>
    <w:lvl w:ilvl="7" w:tplc="041B0019" w:tentative="1">
      <w:start w:val="1"/>
      <w:numFmt w:val="lowerLetter"/>
      <w:lvlText w:val="%8."/>
      <w:lvlJc w:val="left"/>
      <w:pPr>
        <w:ind w:left="6150" w:hanging="360"/>
      </w:pPr>
    </w:lvl>
    <w:lvl w:ilvl="8" w:tplc="041B001B" w:tentative="1">
      <w:start w:val="1"/>
      <w:numFmt w:val="lowerRoman"/>
      <w:lvlText w:val="%9."/>
      <w:lvlJc w:val="right"/>
      <w:pPr>
        <w:ind w:left="6870" w:hanging="180"/>
      </w:pPr>
    </w:lvl>
  </w:abstractNum>
  <w:abstractNum w:abstractNumId="5" w15:restartNumberingAfterBreak="0">
    <w:nsid w:val="4634797C"/>
    <w:multiLevelType w:val="hybridMultilevel"/>
    <w:tmpl w:val="A96ABA34"/>
    <w:numStyleLink w:val="Importovantl1"/>
  </w:abstractNum>
  <w:abstractNum w:abstractNumId="6" w15:restartNumberingAfterBreak="0">
    <w:nsid w:val="4B3D15B4"/>
    <w:multiLevelType w:val="hybridMultilevel"/>
    <w:tmpl w:val="EA124E10"/>
    <w:numStyleLink w:val="Importovantl2"/>
  </w:abstractNum>
  <w:abstractNum w:abstractNumId="7" w15:restartNumberingAfterBreak="0">
    <w:nsid w:val="54E93599"/>
    <w:multiLevelType w:val="hybridMultilevel"/>
    <w:tmpl w:val="E0722B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9380A44"/>
    <w:multiLevelType w:val="hybridMultilevel"/>
    <w:tmpl w:val="A1F0EFD0"/>
    <w:lvl w:ilvl="0" w:tplc="8EBC4B3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93B69FB"/>
    <w:multiLevelType w:val="hybridMultilevel"/>
    <w:tmpl w:val="0706B0F2"/>
    <w:lvl w:ilvl="0" w:tplc="041B000D">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0" w15:restartNumberingAfterBreak="0">
    <w:nsid w:val="5C1E4706"/>
    <w:multiLevelType w:val="hybridMultilevel"/>
    <w:tmpl w:val="EA124E10"/>
    <w:styleLink w:val="Importovantl2"/>
    <w:lvl w:ilvl="0" w:tplc="2230CBFA">
      <w:start w:val="1"/>
      <w:numFmt w:val="lowerLetter"/>
      <w:lvlText w:val="%1)"/>
      <w:lvlJc w:val="left"/>
      <w:pPr>
        <w:ind w:left="1080" w:hanging="360"/>
      </w:pPr>
      <w:rPr>
        <w:rFonts w:ascii="Times New Roman" w:eastAsia="Arial Unicode MS" w:hAnsi="Times New Roman" w:cs="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B506368C">
      <w:start w:val="1"/>
      <w:numFmt w:val="lowerLetter"/>
      <w:lvlText w:val="%2."/>
      <w:lvlJc w:val="left"/>
      <w:pPr>
        <w:ind w:left="18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5F0007C">
      <w:start w:val="1"/>
      <w:numFmt w:val="lowerRoman"/>
      <w:lvlText w:val="%3."/>
      <w:lvlJc w:val="left"/>
      <w:pPr>
        <w:ind w:left="2520" w:hanging="30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37C2C3E">
      <w:start w:val="1"/>
      <w:numFmt w:val="decimal"/>
      <w:lvlText w:val="%4."/>
      <w:lvlJc w:val="left"/>
      <w:pPr>
        <w:ind w:left="32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D3C5708">
      <w:start w:val="1"/>
      <w:numFmt w:val="lowerLetter"/>
      <w:lvlText w:val="%5."/>
      <w:lvlJc w:val="left"/>
      <w:pPr>
        <w:ind w:left="39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9F225F0">
      <w:start w:val="1"/>
      <w:numFmt w:val="lowerRoman"/>
      <w:lvlText w:val="%6."/>
      <w:lvlJc w:val="left"/>
      <w:pPr>
        <w:ind w:left="4680" w:hanging="30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C4D0D5EA">
      <w:start w:val="1"/>
      <w:numFmt w:val="decimal"/>
      <w:lvlText w:val="%7."/>
      <w:lvlJc w:val="left"/>
      <w:pPr>
        <w:ind w:left="54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DE289DA">
      <w:start w:val="1"/>
      <w:numFmt w:val="lowerLetter"/>
      <w:lvlText w:val="%8."/>
      <w:lvlJc w:val="left"/>
      <w:pPr>
        <w:ind w:left="61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6084C90">
      <w:start w:val="1"/>
      <w:numFmt w:val="lowerRoman"/>
      <w:lvlText w:val="%9."/>
      <w:lvlJc w:val="left"/>
      <w:pPr>
        <w:ind w:left="6840" w:hanging="30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C8D584D"/>
    <w:multiLevelType w:val="hybridMultilevel"/>
    <w:tmpl w:val="A96ABA34"/>
    <w:styleLink w:val="Importovantl1"/>
    <w:lvl w:ilvl="0" w:tplc="01321FC6">
      <w:start w:val="1"/>
      <w:numFmt w:val="bullet"/>
      <w:lvlText w:val="-"/>
      <w:lvlJc w:val="left"/>
      <w:pPr>
        <w:ind w:left="67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3740C68">
      <w:start w:val="1"/>
      <w:numFmt w:val="bullet"/>
      <w:lvlText w:val="o"/>
      <w:lvlJc w:val="left"/>
      <w:pPr>
        <w:ind w:left="139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5F92DFB8">
      <w:start w:val="1"/>
      <w:numFmt w:val="bullet"/>
      <w:lvlText w:val="▪"/>
      <w:lvlJc w:val="left"/>
      <w:pPr>
        <w:ind w:left="211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F8C2722">
      <w:start w:val="1"/>
      <w:numFmt w:val="bullet"/>
      <w:lvlText w:val="•"/>
      <w:lvlJc w:val="left"/>
      <w:pPr>
        <w:ind w:left="283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B500">
      <w:start w:val="1"/>
      <w:numFmt w:val="bullet"/>
      <w:lvlText w:val="o"/>
      <w:lvlJc w:val="left"/>
      <w:pPr>
        <w:ind w:left="355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69CAE6DE">
      <w:start w:val="1"/>
      <w:numFmt w:val="bullet"/>
      <w:lvlText w:val="▪"/>
      <w:lvlJc w:val="left"/>
      <w:pPr>
        <w:ind w:left="427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BF636B0">
      <w:start w:val="1"/>
      <w:numFmt w:val="bullet"/>
      <w:lvlText w:val="•"/>
      <w:lvlJc w:val="left"/>
      <w:pPr>
        <w:ind w:left="499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A3A26F6">
      <w:start w:val="1"/>
      <w:numFmt w:val="bullet"/>
      <w:lvlText w:val="o"/>
      <w:lvlJc w:val="left"/>
      <w:pPr>
        <w:ind w:left="571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EF058D0">
      <w:start w:val="1"/>
      <w:numFmt w:val="bullet"/>
      <w:lvlText w:val="▪"/>
      <w:lvlJc w:val="left"/>
      <w:pPr>
        <w:ind w:left="643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D683172"/>
    <w:multiLevelType w:val="hybridMultilevel"/>
    <w:tmpl w:val="2F5AF100"/>
    <w:lvl w:ilvl="0" w:tplc="334AE418">
      <w:start w:val="1"/>
      <w:numFmt w:val="bullet"/>
      <w:lvlText w:val="·"/>
      <w:lvlJc w:val="left"/>
      <w:pPr>
        <w:tabs>
          <w:tab w:val="left" w:pos="360"/>
        </w:tabs>
        <w:ind w:left="1429"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C4E123E">
      <w:start w:val="1"/>
      <w:numFmt w:val="bullet"/>
      <w:lvlText w:val="o"/>
      <w:lvlJc w:val="left"/>
      <w:pPr>
        <w:tabs>
          <w:tab w:val="left" w:pos="360"/>
        </w:tabs>
        <w:ind w:left="214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1DAFBE8">
      <w:start w:val="1"/>
      <w:numFmt w:val="bullet"/>
      <w:lvlText w:val="▪"/>
      <w:lvlJc w:val="left"/>
      <w:pPr>
        <w:tabs>
          <w:tab w:val="left" w:pos="360"/>
        </w:tabs>
        <w:ind w:left="286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12E2F74">
      <w:start w:val="1"/>
      <w:numFmt w:val="bullet"/>
      <w:lvlText w:val="·"/>
      <w:lvlJc w:val="left"/>
      <w:pPr>
        <w:tabs>
          <w:tab w:val="left" w:pos="360"/>
        </w:tabs>
        <w:ind w:left="3589"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E722632">
      <w:start w:val="1"/>
      <w:numFmt w:val="bullet"/>
      <w:lvlText w:val="o"/>
      <w:lvlJc w:val="left"/>
      <w:pPr>
        <w:tabs>
          <w:tab w:val="left" w:pos="360"/>
        </w:tabs>
        <w:ind w:left="430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B8D41E9C">
      <w:start w:val="1"/>
      <w:numFmt w:val="bullet"/>
      <w:lvlText w:val="▪"/>
      <w:lvlJc w:val="left"/>
      <w:pPr>
        <w:tabs>
          <w:tab w:val="left" w:pos="360"/>
        </w:tabs>
        <w:ind w:left="502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7FCEF4A">
      <w:start w:val="1"/>
      <w:numFmt w:val="bullet"/>
      <w:lvlText w:val="·"/>
      <w:lvlJc w:val="left"/>
      <w:pPr>
        <w:tabs>
          <w:tab w:val="left" w:pos="360"/>
        </w:tabs>
        <w:ind w:left="5749"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7C52C588">
      <w:start w:val="1"/>
      <w:numFmt w:val="bullet"/>
      <w:lvlText w:val="o"/>
      <w:lvlJc w:val="left"/>
      <w:pPr>
        <w:tabs>
          <w:tab w:val="left" w:pos="360"/>
        </w:tabs>
        <w:ind w:left="646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A880752">
      <w:start w:val="1"/>
      <w:numFmt w:val="bullet"/>
      <w:lvlText w:val="▪"/>
      <w:lvlJc w:val="left"/>
      <w:pPr>
        <w:tabs>
          <w:tab w:val="left" w:pos="360"/>
        </w:tabs>
        <w:ind w:left="718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5C21524"/>
    <w:multiLevelType w:val="hybridMultilevel"/>
    <w:tmpl w:val="67440C7A"/>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75C1107"/>
    <w:multiLevelType w:val="hybridMultilevel"/>
    <w:tmpl w:val="99BA0282"/>
    <w:lvl w:ilvl="0" w:tplc="041B000D">
      <w:start w:val="1"/>
      <w:numFmt w:val="bullet"/>
      <w:lvlText w:val=""/>
      <w:lvlJc w:val="left"/>
      <w:pPr>
        <w:ind w:left="1004" w:hanging="360"/>
      </w:pPr>
      <w:rPr>
        <w:rFonts w:ascii="Wingdings" w:hAnsi="Wingdings" w:hint="default"/>
      </w:rPr>
    </w:lvl>
    <w:lvl w:ilvl="1" w:tplc="8B524DBC">
      <w:numFmt w:val="bullet"/>
      <w:lvlText w:val=""/>
      <w:lvlJc w:val="left"/>
      <w:pPr>
        <w:ind w:left="1724" w:hanging="360"/>
      </w:pPr>
      <w:rPr>
        <w:rFonts w:ascii="Times New Roman" w:eastAsia="Arial Unicode MS" w:hAnsi="Times New Roman"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5" w15:restartNumberingAfterBreak="0">
    <w:nsid w:val="6B724CCE"/>
    <w:multiLevelType w:val="hybridMultilevel"/>
    <w:tmpl w:val="77A8F2A4"/>
    <w:lvl w:ilvl="0" w:tplc="041B000D">
      <w:start w:val="1"/>
      <w:numFmt w:val="bullet"/>
      <w:lvlText w:val=""/>
      <w:lvlJc w:val="left"/>
      <w:pPr>
        <w:ind w:left="1004" w:hanging="360"/>
      </w:pPr>
      <w:rPr>
        <w:rFonts w:ascii="Wingdings" w:hAnsi="Wingdings" w:hint="default"/>
      </w:rPr>
    </w:lvl>
    <w:lvl w:ilvl="1" w:tplc="041B000D">
      <w:start w:val="1"/>
      <w:numFmt w:val="bullet"/>
      <w:lvlText w:val=""/>
      <w:lvlJc w:val="left"/>
      <w:pPr>
        <w:ind w:left="1724" w:hanging="360"/>
      </w:pPr>
      <w:rPr>
        <w:rFonts w:ascii="Wingdings" w:hAnsi="Wingdings"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6" w15:restartNumberingAfterBreak="0">
    <w:nsid w:val="6E3F312B"/>
    <w:multiLevelType w:val="hybridMultilevel"/>
    <w:tmpl w:val="4AF64100"/>
    <w:lvl w:ilvl="0" w:tplc="B484A50C">
      <w:numFmt w:val="bullet"/>
      <w:lvlText w:val=""/>
      <w:lvlJc w:val="left"/>
      <w:pPr>
        <w:ind w:left="644" w:hanging="360"/>
      </w:pPr>
      <w:rPr>
        <w:rFonts w:ascii="Times New Roman" w:eastAsia="Arial Unicode MS" w:hAnsi="Times New Roman" w:hint="default"/>
      </w:rPr>
    </w:lvl>
    <w:lvl w:ilvl="1" w:tplc="041B0003" w:tentative="1">
      <w:start w:val="1"/>
      <w:numFmt w:val="bullet"/>
      <w:lvlText w:val="o"/>
      <w:lvlJc w:val="left"/>
      <w:pPr>
        <w:ind w:left="1364"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7" w15:restartNumberingAfterBreak="0">
    <w:nsid w:val="70412A83"/>
    <w:multiLevelType w:val="hybridMultilevel"/>
    <w:tmpl w:val="FAA2DBB2"/>
    <w:lvl w:ilvl="0" w:tplc="C3148EC0">
      <w:numFmt w:val="bullet"/>
      <w:lvlText w:val=""/>
      <w:lvlJc w:val="left"/>
      <w:pPr>
        <w:ind w:left="644" w:hanging="360"/>
      </w:pPr>
      <w:rPr>
        <w:rFonts w:ascii="Times New Roman" w:eastAsia="Arial Unicode MS" w:hAnsi="Times New Roman" w:hint="default"/>
      </w:rPr>
    </w:lvl>
    <w:lvl w:ilvl="1" w:tplc="041B0003" w:tentative="1">
      <w:start w:val="1"/>
      <w:numFmt w:val="bullet"/>
      <w:lvlText w:val="o"/>
      <w:lvlJc w:val="left"/>
      <w:pPr>
        <w:ind w:left="1364"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8" w15:restartNumberingAfterBreak="0">
    <w:nsid w:val="7391404D"/>
    <w:multiLevelType w:val="hybridMultilevel"/>
    <w:tmpl w:val="FA703B0E"/>
    <w:lvl w:ilvl="0" w:tplc="041B000D">
      <w:start w:val="1"/>
      <w:numFmt w:val="bullet"/>
      <w:lvlText w:val=""/>
      <w:lvlJc w:val="left"/>
      <w:pPr>
        <w:ind w:left="1004" w:hanging="360"/>
      </w:pPr>
      <w:rPr>
        <w:rFonts w:ascii="Wingdings" w:hAnsi="Wingdings" w:hint="default"/>
      </w:rPr>
    </w:lvl>
    <w:lvl w:ilvl="1" w:tplc="041B0003">
      <w:start w:val="1"/>
      <w:numFmt w:val="bullet"/>
      <w:lvlText w:val="o"/>
      <w:lvlJc w:val="left"/>
      <w:pPr>
        <w:ind w:left="1724" w:hanging="360"/>
      </w:pPr>
      <w:rPr>
        <w:rFonts w:ascii="Courier New" w:hAnsi="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9" w15:restartNumberingAfterBreak="0">
    <w:nsid w:val="772934E2"/>
    <w:multiLevelType w:val="hybridMultilevel"/>
    <w:tmpl w:val="ED764AAA"/>
    <w:lvl w:ilvl="0" w:tplc="041B000D">
      <w:start w:val="1"/>
      <w:numFmt w:val="bullet"/>
      <w:lvlText w:val=""/>
      <w:lvlJc w:val="left"/>
      <w:pPr>
        <w:ind w:left="1004" w:hanging="360"/>
      </w:pPr>
      <w:rPr>
        <w:rFonts w:ascii="Wingdings" w:hAnsi="Wingdings" w:hint="default"/>
      </w:rPr>
    </w:lvl>
    <w:lvl w:ilvl="1" w:tplc="041B000D">
      <w:start w:val="1"/>
      <w:numFmt w:val="bullet"/>
      <w:lvlText w:val=""/>
      <w:lvlJc w:val="left"/>
      <w:pPr>
        <w:ind w:left="1724" w:hanging="360"/>
      </w:pPr>
      <w:rPr>
        <w:rFonts w:ascii="Wingdings" w:hAnsi="Wingdings"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0" w15:restartNumberingAfterBreak="0">
    <w:nsid w:val="7F856FAB"/>
    <w:multiLevelType w:val="hybridMultilevel"/>
    <w:tmpl w:val="95E63E4E"/>
    <w:lvl w:ilvl="0" w:tplc="041B000D">
      <w:start w:val="1"/>
      <w:numFmt w:val="bullet"/>
      <w:lvlText w:val=""/>
      <w:lvlJc w:val="left"/>
      <w:pPr>
        <w:ind w:left="1004" w:hanging="360"/>
      </w:pPr>
      <w:rPr>
        <w:rFonts w:ascii="Wingdings" w:hAnsi="Wingdings" w:hint="default"/>
      </w:rPr>
    </w:lvl>
    <w:lvl w:ilvl="1" w:tplc="041B0003">
      <w:start w:val="1"/>
      <w:numFmt w:val="bullet"/>
      <w:lvlText w:val="o"/>
      <w:lvlJc w:val="left"/>
      <w:pPr>
        <w:ind w:left="1724" w:hanging="360"/>
      </w:pPr>
      <w:rPr>
        <w:rFonts w:ascii="Courier New" w:hAnsi="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num w:numId="1">
    <w:abstractNumId w:val="11"/>
  </w:num>
  <w:num w:numId="2">
    <w:abstractNumId w:val="5"/>
  </w:num>
  <w:num w:numId="3">
    <w:abstractNumId w:val="10"/>
  </w:num>
  <w:num w:numId="4">
    <w:abstractNumId w:val="6"/>
    <w:lvlOverride w:ilvl="0">
      <w:lvl w:ilvl="0" w:tplc="A1C0C392">
        <w:start w:val="1"/>
        <w:numFmt w:val="lowerLetter"/>
        <w:lvlText w:val="%1)"/>
        <w:lvlJc w:val="left"/>
        <w:pPr>
          <w:ind w:left="1080" w:hanging="360"/>
        </w:pPr>
        <w:rPr>
          <w:rFonts w:ascii="Times New Roman" w:eastAsia="Arial Unicode MS" w:hAnsi="Times New Roman" w:cs="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
    <w:abstractNumId w:val="12"/>
  </w:num>
  <w:num w:numId="6">
    <w:abstractNumId w:val="1"/>
  </w:num>
  <w:num w:numId="7">
    <w:abstractNumId w:val="1"/>
    <w:lvlOverride w:ilvl="0">
      <w:lvl w:ilvl="0" w:tplc="F678DD8E">
        <w:start w:val="1"/>
        <w:numFmt w:val="bullet"/>
        <w:lvlText w:val="·"/>
        <w:lvlJc w:val="left"/>
        <w:pPr>
          <w:tabs>
            <w:tab w:val="left" w:pos="360"/>
          </w:tabs>
          <w:ind w:left="1429"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1">
      <w:lvl w:ilvl="1" w:tplc="2378FC60">
        <w:start w:val="1"/>
        <w:numFmt w:val="bullet"/>
        <w:lvlText w:val="o"/>
        <w:lvlJc w:val="left"/>
        <w:pPr>
          <w:tabs>
            <w:tab w:val="left" w:pos="360"/>
          </w:tabs>
          <w:ind w:left="2149"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2">
      <w:lvl w:ilvl="2" w:tplc="AB3A445C">
        <w:start w:val="1"/>
        <w:numFmt w:val="bullet"/>
        <w:lvlText w:val="▪"/>
        <w:lvlJc w:val="left"/>
        <w:pPr>
          <w:tabs>
            <w:tab w:val="left" w:pos="360"/>
          </w:tabs>
          <w:ind w:left="2869"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3">
      <w:lvl w:ilvl="3" w:tplc="CD4A4188">
        <w:start w:val="1"/>
        <w:numFmt w:val="bullet"/>
        <w:lvlText w:val="·"/>
        <w:lvlJc w:val="left"/>
        <w:pPr>
          <w:tabs>
            <w:tab w:val="left" w:pos="360"/>
          </w:tabs>
          <w:ind w:left="3589"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4">
      <w:lvl w:ilvl="4" w:tplc="64882FFC">
        <w:start w:val="1"/>
        <w:numFmt w:val="bullet"/>
        <w:lvlText w:val="o"/>
        <w:lvlJc w:val="left"/>
        <w:pPr>
          <w:tabs>
            <w:tab w:val="left" w:pos="360"/>
          </w:tabs>
          <w:ind w:left="4309"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5">
      <w:lvl w:ilvl="5" w:tplc="2026C734">
        <w:start w:val="1"/>
        <w:numFmt w:val="bullet"/>
        <w:lvlText w:val="▪"/>
        <w:lvlJc w:val="left"/>
        <w:pPr>
          <w:tabs>
            <w:tab w:val="left" w:pos="360"/>
          </w:tabs>
          <w:ind w:left="5029"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6">
      <w:lvl w:ilvl="6" w:tplc="D0ACF53A">
        <w:start w:val="1"/>
        <w:numFmt w:val="bullet"/>
        <w:lvlText w:val="·"/>
        <w:lvlJc w:val="left"/>
        <w:pPr>
          <w:tabs>
            <w:tab w:val="left" w:pos="360"/>
          </w:tabs>
          <w:ind w:left="5749"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7">
      <w:lvl w:ilvl="7" w:tplc="392467F8">
        <w:start w:val="1"/>
        <w:numFmt w:val="bullet"/>
        <w:lvlText w:val="o"/>
        <w:lvlJc w:val="left"/>
        <w:pPr>
          <w:tabs>
            <w:tab w:val="left" w:pos="360"/>
          </w:tabs>
          <w:ind w:left="6469"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8">
      <w:lvl w:ilvl="8" w:tplc="16FABE46">
        <w:start w:val="1"/>
        <w:numFmt w:val="bullet"/>
        <w:lvlText w:val="▪"/>
        <w:lvlJc w:val="left"/>
        <w:pPr>
          <w:tabs>
            <w:tab w:val="left" w:pos="360"/>
          </w:tabs>
          <w:ind w:left="7189"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num>
  <w:num w:numId="8">
    <w:abstractNumId w:val="3"/>
  </w:num>
  <w:num w:numId="9">
    <w:abstractNumId w:val="2"/>
  </w:num>
  <w:num w:numId="10">
    <w:abstractNumId w:val="2"/>
    <w:lvlOverride w:ilvl="0">
      <w:lvl w:ilvl="0" w:tplc="B6DCB84C">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ED9AF366">
        <w:start w:val="1"/>
        <w:numFmt w:val="decimal"/>
        <w:lvlText w:val="%2."/>
        <w:lvlJc w:val="left"/>
        <w:pPr>
          <w:ind w:left="153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287ECADA">
        <w:start w:val="1"/>
        <w:numFmt w:val="lowerLetter"/>
        <w:lvlText w:val="%3)"/>
        <w:lvlJc w:val="left"/>
        <w:pPr>
          <w:tabs>
            <w:tab w:val="num" w:pos="993"/>
          </w:tabs>
          <w:ind w:left="1101" w:hanging="67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935488F0">
        <w:start w:val="1"/>
        <w:numFmt w:val="decimal"/>
        <w:lvlText w:val="%4."/>
        <w:lvlJc w:val="left"/>
        <w:pPr>
          <w:tabs>
            <w:tab w:val="num" w:pos="1533"/>
          </w:tabs>
          <w:ind w:left="1641" w:hanging="67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F3106224">
        <w:start w:val="1"/>
        <w:numFmt w:val="lowerLetter"/>
        <w:lvlText w:val="%5."/>
        <w:lvlJc w:val="left"/>
        <w:pPr>
          <w:tabs>
            <w:tab w:val="num" w:pos="2253"/>
          </w:tabs>
          <w:ind w:left="2361" w:hanging="67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823464EE">
        <w:start w:val="1"/>
        <w:numFmt w:val="lowerRoman"/>
        <w:lvlText w:val="%6."/>
        <w:lvlJc w:val="left"/>
        <w:pPr>
          <w:tabs>
            <w:tab w:val="num" w:pos="2973"/>
          </w:tabs>
          <w:ind w:left="3081" w:hanging="61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878800C2">
        <w:start w:val="1"/>
        <w:numFmt w:val="decimal"/>
        <w:lvlText w:val="%7."/>
        <w:lvlJc w:val="left"/>
        <w:pPr>
          <w:tabs>
            <w:tab w:val="num" w:pos="3693"/>
          </w:tabs>
          <w:ind w:left="3801" w:hanging="67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55CC0BA2">
        <w:start w:val="1"/>
        <w:numFmt w:val="lowerLetter"/>
        <w:lvlText w:val="%8."/>
        <w:lvlJc w:val="left"/>
        <w:pPr>
          <w:tabs>
            <w:tab w:val="num" w:pos="4413"/>
          </w:tabs>
          <w:ind w:left="4521" w:hanging="67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A3707472">
        <w:start w:val="1"/>
        <w:numFmt w:val="lowerRoman"/>
        <w:lvlText w:val="%9."/>
        <w:lvlJc w:val="left"/>
        <w:pPr>
          <w:tabs>
            <w:tab w:val="num" w:pos="5133"/>
          </w:tabs>
          <w:ind w:left="5241" w:hanging="615"/>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1">
    <w:abstractNumId w:val="2"/>
    <w:lvlOverride w:ilvl="0"/>
    <w:lvlOverride w:ilvl="1"/>
    <w:lvlOverride w:ilvl="2">
      <w:startOverride w:val="2"/>
    </w:lvlOverride>
  </w:num>
  <w:num w:numId="12">
    <w:abstractNumId w:val="0"/>
  </w:num>
  <w:num w:numId="13">
    <w:abstractNumId w:val="7"/>
  </w:num>
  <w:num w:numId="14">
    <w:abstractNumId w:val="13"/>
  </w:num>
  <w:num w:numId="15">
    <w:abstractNumId w:val="9"/>
  </w:num>
  <w:num w:numId="16">
    <w:abstractNumId w:val="16"/>
  </w:num>
  <w:num w:numId="17">
    <w:abstractNumId w:val="14"/>
  </w:num>
  <w:num w:numId="18">
    <w:abstractNumId w:val="17"/>
  </w:num>
  <w:num w:numId="19">
    <w:abstractNumId w:val="20"/>
  </w:num>
  <w:num w:numId="20">
    <w:abstractNumId w:val="19"/>
  </w:num>
  <w:num w:numId="21">
    <w:abstractNumId w:val="18"/>
  </w:num>
  <w:num w:numId="22">
    <w:abstractNumId w:val="15"/>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926"/>
    <w:rsid w:val="000027B6"/>
    <w:rsid w:val="000314E0"/>
    <w:rsid w:val="000316FE"/>
    <w:rsid w:val="00053D56"/>
    <w:rsid w:val="000548C1"/>
    <w:rsid w:val="0005660C"/>
    <w:rsid w:val="00057067"/>
    <w:rsid w:val="00067781"/>
    <w:rsid w:val="00067DBC"/>
    <w:rsid w:val="00070A0D"/>
    <w:rsid w:val="00070B09"/>
    <w:rsid w:val="0007371C"/>
    <w:rsid w:val="00077DFC"/>
    <w:rsid w:val="00083D37"/>
    <w:rsid w:val="0009626F"/>
    <w:rsid w:val="000C6754"/>
    <w:rsid w:val="000D254A"/>
    <w:rsid w:val="000D419B"/>
    <w:rsid w:val="000E5A08"/>
    <w:rsid w:val="000E7AF6"/>
    <w:rsid w:val="000F4E58"/>
    <w:rsid w:val="000F510A"/>
    <w:rsid w:val="000F5914"/>
    <w:rsid w:val="000F628C"/>
    <w:rsid w:val="00101B7F"/>
    <w:rsid w:val="00101DCD"/>
    <w:rsid w:val="00103D92"/>
    <w:rsid w:val="00106017"/>
    <w:rsid w:val="00112EF8"/>
    <w:rsid w:val="0012563D"/>
    <w:rsid w:val="0013205B"/>
    <w:rsid w:val="00140505"/>
    <w:rsid w:val="001468C3"/>
    <w:rsid w:val="0015357D"/>
    <w:rsid w:val="00155B13"/>
    <w:rsid w:val="00160885"/>
    <w:rsid w:val="00160D8C"/>
    <w:rsid w:val="00177E9C"/>
    <w:rsid w:val="00181F2C"/>
    <w:rsid w:val="00187C31"/>
    <w:rsid w:val="00193BD8"/>
    <w:rsid w:val="001B3E5D"/>
    <w:rsid w:val="001C1D27"/>
    <w:rsid w:val="001C688F"/>
    <w:rsid w:val="001C76FB"/>
    <w:rsid w:val="001D1DDE"/>
    <w:rsid w:val="001D3050"/>
    <w:rsid w:val="001E17B7"/>
    <w:rsid w:val="001E237D"/>
    <w:rsid w:val="002017C3"/>
    <w:rsid w:val="00204FAA"/>
    <w:rsid w:val="002056DC"/>
    <w:rsid w:val="00206960"/>
    <w:rsid w:val="00235926"/>
    <w:rsid w:val="00241731"/>
    <w:rsid w:val="00262EBC"/>
    <w:rsid w:val="00285DD4"/>
    <w:rsid w:val="0029697C"/>
    <w:rsid w:val="002A5FF8"/>
    <w:rsid w:val="002A6083"/>
    <w:rsid w:val="002A7B51"/>
    <w:rsid w:val="002B02CA"/>
    <w:rsid w:val="002B37F4"/>
    <w:rsid w:val="002B4476"/>
    <w:rsid w:val="002B765E"/>
    <w:rsid w:val="002C15BA"/>
    <w:rsid w:val="002C4EED"/>
    <w:rsid w:val="002F03FD"/>
    <w:rsid w:val="002F770E"/>
    <w:rsid w:val="00301B82"/>
    <w:rsid w:val="003235D2"/>
    <w:rsid w:val="00335BD8"/>
    <w:rsid w:val="00355663"/>
    <w:rsid w:val="00362107"/>
    <w:rsid w:val="003622EB"/>
    <w:rsid w:val="00363056"/>
    <w:rsid w:val="0036436C"/>
    <w:rsid w:val="00371613"/>
    <w:rsid w:val="00371870"/>
    <w:rsid w:val="00376FFD"/>
    <w:rsid w:val="0038105F"/>
    <w:rsid w:val="00381E60"/>
    <w:rsid w:val="00386755"/>
    <w:rsid w:val="003922E3"/>
    <w:rsid w:val="003926C2"/>
    <w:rsid w:val="003B4091"/>
    <w:rsid w:val="003B6114"/>
    <w:rsid w:val="003E3CD1"/>
    <w:rsid w:val="00410CAD"/>
    <w:rsid w:val="00412C2F"/>
    <w:rsid w:val="00414DBD"/>
    <w:rsid w:val="0042045E"/>
    <w:rsid w:val="00424412"/>
    <w:rsid w:val="0042745F"/>
    <w:rsid w:val="00427EB6"/>
    <w:rsid w:val="00430AAB"/>
    <w:rsid w:val="00432BE6"/>
    <w:rsid w:val="00441EB4"/>
    <w:rsid w:val="004501B2"/>
    <w:rsid w:val="00464BFD"/>
    <w:rsid w:val="00470CB2"/>
    <w:rsid w:val="00474C2A"/>
    <w:rsid w:val="0047518A"/>
    <w:rsid w:val="00475AB9"/>
    <w:rsid w:val="0048495D"/>
    <w:rsid w:val="004912EB"/>
    <w:rsid w:val="004A1FAB"/>
    <w:rsid w:val="004A7EFD"/>
    <w:rsid w:val="004B441F"/>
    <w:rsid w:val="004B6BE3"/>
    <w:rsid w:val="004C64BC"/>
    <w:rsid w:val="004C6EB3"/>
    <w:rsid w:val="004C7D08"/>
    <w:rsid w:val="004D1335"/>
    <w:rsid w:val="004F07F2"/>
    <w:rsid w:val="00500CF1"/>
    <w:rsid w:val="0050741C"/>
    <w:rsid w:val="0051383C"/>
    <w:rsid w:val="0053593A"/>
    <w:rsid w:val="005475F1"/>
    <w:rsid w:val="0056137E"/>
    <w:rsid w:val="00565DC1"/>
    <w:rsid w:val="0056704A"/>
    <w:rsid w:val="005701A8"/>
    <w:rsid w:val="00572B6E"/>
    <w:rsid w:val="0058259C"/>
    <w:rsid w:val="00582ED5"/>
    <w:rsid w:val="005B04B3"/>
    <w:rsid w:val="005C16B2"/>
    <w:rsid w:val="005D2D7B"/>
    <w:rsid w:val="005D346E"/>
    <w:rsid w:val="005E5002"/>
    <w:rsid w:val="005F3EDF"/>
    <w:rsid w:val="00610DD4"/>
    <w:rsid w:val="006149F6"/>
    <w:rsid w:val="00617C27"/>
    <w:rsid w:val="0065000A"/>
    <w:rsid w:val="00663C0B"/>
    <w:rsid w:val="00664A8F"/>
    <w:rsid w:val="00676C51"/>
    <w:rsid w:val="00687B16"/>
    <w:rsid w:val="006A1DDD"/>
    <w:rsid w:val="006A30DF"/>
    <w:rsid w:val="006B4409"/>
    <w:rsid w:val="006C03DE"/>
    <w:rsid w:val="006C7468"/>
    <w:rsid w:val="006D30EA"/>
    <w:rsid w:val="006D3461"/>
    <w:rsid w:val="006E3137"/>
    <w:rsid w:val="006E540E"/>
    <w:rsid w:val="006E6DEB"/>
    <w:rsid w:val="006E7C20"/>
    <w:rsid w:val="006F185F"/>
    <w:rsid w:val="006F729E"/>
    <w:rsid w:val="00713A7D"/>
    <w:rsid w:val="00714DEB"/>
    <w:rsid w:val="00723E6A"/>
    <w:rsid w:val="00725734"/>
    <w:rsid w:val="00727684"/>
    <w:rsid w:val="00732046"/>
    <w:rsid w:val="00733174"/>
    <w:rsid w:val="007350A0"/>
    <w:rsid w:val="0074249E"/>
    <w:rsid w:val="00753BDB"/>
    <w:rsid w:val="00766C03"/>
    <w:rsid w:val="00770793"/>
    <w:rsid w:val="00796DE8"/>
    <w:rsid w:val="007A3695"/>
    <w:rsid w:val="007B7575"/>
    <w:rsid w:val="0080586A"/>
    <w:rsid w:val="00807149"/>
    <w:rsid w:val="008114EC"/>
    <w:rsid w:val="00815B8E"/>
    <w:rsid w:val="00817BE9"/>
    <w:rsid w:val="00825678"/>
    <w:rsid w:val="008351B6"/>
    <w:rsid w:val="0084120E"/>
    <w:rsid w:val="00842790"/>
    <w:rsid w:val="00843DA2"/>
    <w:rsid w:val="00853FD7"/>
    <w:rsid w:val="00854A14"/>
    <w:rsid w:val="00866204"/>
    <w:rsid w:val="00874B42"/>
    <w:rsid w:val="0087579A"/>
    <w:rsid w:val="008855D9"/>
    <w:rsid w:val="0088754F"/>
    <w:rsid w:val="0088778A"/>
    <w:rsid w:val="008912F8"/>
    <w:rsid w:val="00894E9A"/>
    <w:rsid w:val="008C1016"/>
    <w:rsid w:val="008C5D91"/>
    <w:rsid w:val="008D2703"/>
    <w:rsid w:val="008E02BE"/>
    <w:rsid w:val="008E0A1C"/>
    <w:rsid w:val="008E2F84"/>
    <w:rsid w:val="008E3593"/>
    <w:rsid w:val="008F03B1"/>
    <w:rsid w:val="008F26BB"/>
    <w:rsid w:val="008F5FB4"/>
    <w:rsid w:val="008F69ED"/>
    <w:rsid w:val="008F6FF5"/>
    <w:rsid w:val="00905050"/>
    <w:rsid w:val="00923E51"/>
    <w:rsid w:val="00927D45"/>
    <w:rsid w:val="009609A3"/>
    <w:rsid w:val="0096232A"/>
    <w:rsid w:val="00975A57"/>
    <w:rsid w:val="00976688"/>
    <w:rsid w:val="00977BAE"/>
    <w:rsid w:val="00984CAE"/>
    <w:rsid w:val="009926B0"/>
    <w:rsid w:val="00992755"/>
    <w:rsid w:val="0099438E"/>
    <w:rsid w:val="009A431A"/>
    <w:rsid w:val="009A652F"/>
    <w:rsid w:val="009B30BC"/>
    <w:rsid w:val="009B795E"/>
    <w:rsid w:val="009C2431"/>
    <w:rsid w:val="009C46B2"/>
    <w:rsid w:val="009E2085"/>
    <w:rsid w:val="009E30A1"/>
    <w:rsid w:val="009E30F4"/>
    <w:rsid w:val="009F1BF0"/>
    <w:rsid w:val="009F4CC5"/>
    <w:rsid w:val="009F51CE"/>
    <w:rsid w:val="00A05A12"/>
    <w:rsid w:val="00A142B9"/>
    <w:rsid w:val="00A2134A"/>
    <w:rsid w:val="00A2571D"/>
    <w:rsid w:val="00A2581A"/>
    <w:rsid w:val="00A320A6"/>
    <w:rsid w:val="00A35BBC"/>
    <w:rsid w:val="00A44777"/>
    <w:rsid w:val="00A53DB7"/>
    <w:rsid w:val="00A6286D"/>
    <w:rsid w:val="00A7192E"/>
    <w:rsid w:val="00A777D7"/>
    <w:rsid w:val="00A9291B"/>
    <w:rsid w:val="00AA0F09"/>
    <w:rsid w:val="00AA190F"/>
    <w:rsid w:val="00AA53DD"/>
    <w:rsid w:val="00AD5612"/>
    <w:rsid w:val="00AE2AD9"/>
    <w:rsid w:val="00AE7BD5"/>
    <w:rsid w:val="00AE7FA6"/>
    <w:rsid w:val="00B0111E"/>
    <w:rsid w:val="00B43F91"/>
    <w:rsid w:val="00B510DF"/>
    <w:rsid w:val="00B54F5A"/>
    <w:rsid w:val="00B6427D"/>
    <w:rsid w:val="00B66095"/>
    <w:rsid w:val="00B85596"/>
    <w:rsid w:val="00B86252"/>
    <w:rsid w:val="00B90A20"/>
    <w:rsid w:val="00B97F8B"/>
    <w:rsid w:val="00BA1BF7"/>
    <w:rsid w:val="00BA325A"/>
    <w:rsid w:val="00BA58BF"/>
    <w:rsid w:val="00BB1CA0"/>
    <w:rsid w:val="00BB42F4"/>
    <w:rsid w:val="00BB7172"/>
    <w:rsid w:val="00BD159F"/>
    <w:rsid w:val="00BD763D"/>
    <w:rsid w:val="00BE0AD4"/>
    <w:rsid w:val="00BF20CA"/>
    <w:rsid w:val="00C0171D"/>
    <w:rsid w:val="00C0337D"/>
    <w:rsid w:val="00C06DB2"/>
    <w:rsid w:val="00C1766C"/>
    <w:rsid w:val="00C20E07"/>
    <w:rsid w:val="00C22496"/>
    <w:rsid w:val="00C3192C"/>
    <w:rsid w:val="00C52602"/>
    <w:rsid w:val="00C5630D"/>
    <w:rsid w:val="00C6724F"/>
    <w:rsid w:val="00C8435F"/>
    <w:rsid w:val="00C855BE"/>
    <w:rsid w:val="00C87288"/>
    <w:rsid w:val="00C90BA9"/>
    <w:rsid w:val="00C919FA"/>
    <w:rsid w:val="00CB0B30"/>
    <w:rsid w:val="00CB597F"/>
    <w:rsid w:val="00CD2DCE"/>
    <w:rsid w:val="00CE3BFC"/>
    <w:rsid w:val="00CE3D01"/>
    <w:rsid w:val="00CE415E"/>
    <w:rsid w:val="00CF01AE"/>
    <w:rsid w:val="00CF61A2"/>
    <w:rsid w:val="00D035E6"/>
    <w:rsid w:val="00D10C81"/>
    <w:rsid w:val="00D25A34"/>
    <w:rsid w:val="00D25F25"/>
    <w:rsid w:val="00D36EBE"/>
    <w:rsid w:val="00D4250D"/>
    <w:rsid w:val="00D45B69"/>
    <w:rsid w:val="00D516D2"/>
    <w:rsid w:val="00D53210"/>
    <w:rsid w:val="00D61F01"/>
    <w:rsid w:val="00D70B0F"/>
    <w:rsid w:val="00D80230"/>
    <w:rsid w:val="00D80C37"/>
    <w:rsid w:val="00D93915"/>
    <w:rsid w:val="00DA153E"/>
    <w:rsid w:val="00DA5ABE"/>
    <w:rsid w:val="00DC7B15"/>
    <w:rsid w:val="00DE2141"/>
    <w:rsid w:val="00DF531D"/>
    <w:rsid w:val="00E07B81"/>
    <w:rsid w:val="00E15E4C"/>
    <w:rsid w:val="00E17F04"/>
    <w:rsid w:val="00E3280B"/>
    <w:rsid w:val="00E35593"/>
    <w:rsid w:val="00E36FC0"/>
    <w:rsid w:val="00E376EB"/>
    <w:rsid w:val="00E4079C"/>
    <w:rsid w:val="00E54727"/>
    <w:rsid w:val="00E5486B"/>
    <w:rsid w:val="00E56612"/>
    <w:rsid w:val="00E605D9"/>
    <w:rsid w:val="00E84D85"/>
    <w:rsid w:val="00EA1B53"/>
    <w:rsid w:val="00EB5D75"/>
    <w:rsid w:val="00EC0A6A"/>
    <w:rsid w:val="00EC31A1"/>
    <w:rsid w:val="00EE3C1D"/>
    <w:rsid w:val="00EE48AD"/>
    <w:rsid w:val="00F003DE"/>
    <w:rsid w:val="00F029A7"/>
    <w:rsid w:val="00F21459"/>
    <w:rsid w:val="00F23F57"/>
    <w:rsid w:val="00F37A9F"/>
    <w:rsid w:val="00F41D3D"/>
    <w:rsid w:val="00F479D6"/>
    <w:rsid w:val="00F6519D"/>
    <w:rsid w:val="00F70A58"/>
    <w:rsid w:val="00F72BC7"/>
    <w:rsid w:val="00F738AF"/>
    <w:rsid w:val="00F82914"/>
    <w:rsid w:val="00F83E59"/>
    <w:rsid w:val="00FA2410"/>
    <w:rsid w:val="00FB0C6B"/>
    <w:rsid w:val="00FC0CC3"/>
    <w:rsid w:val="00FC2D95"/>
    <w:rsid w:val="00FC3051"/>
    <w:rsid w:val="00FD05A8"/>
    <w:rsid w:val="00FD098F"/>
    <w:rsid w:val="00FD7B00"/>
    <w:rsid w:val="00FE39D5"/>
    <w:rsid w:val="00FF4E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E6AF1C-74F7-4DB4-99DC-3A5F294C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C6754"/>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rPr>
  </w:style>
  <w:style w:type="paragraph" w:styleId="Nadpis1">
    <w:name w:val="heading 1"/>
    <w:basedOn w:val="Normlny"/>
    <w:next w:val="Normlny"/>
    <w:link w:val="Nadpis1Char"/>
    <w:uiPriority w:val="99"/>
    <w:qFormat/>
    <w:rsid w:val="000C6754"/>
    <w:pPr>
      <w:keepNext/>
      <w:outlineLvl w:val="0"/>
    </w:pPr>
  </w:style>
  <w:style w:type="paragraph" w:styleId="Nadpis5">
    <w:name w:val="heading 5"/>
    <w:basedOn w:val="Normlny"/>
    <w:next w:val="Normlny"/>
    <w:link w:val="Nadpis5Char"/>
    <w:uiPriority w:val="99"/>
    <w:qFormat/>
    <w:rsid w:val="005475F1"/>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spacing w:before="240" w:after="60"/>
      <w:textAlignment w:val="baseline"/>
      <w:outlineLvl w:val="4"/>
    </w:pPr>
    <w:rPr>
      <w:rFonts w:ascii="Calibri" w:hAnsi="Calibri" w:cs="Times New Roman"/>
      <w:b/>
      <w:bCs/>
      <w:i/>
      <w:iCs/>
      <w:color w:val="auto"/>
      <w:sz w:val="26"/>
      <w:szCs w:val="26"/>
      <w:lang w:val="cs-CZ"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2571D"/>
    <w:rPr>
      <w:rFonts w:ascii="Cambria" w:hAnsi="Cambria" w:cs="Times New Roman"/>
      <w:b/>
      <w:bCs/>
      <w:color w:val="000000"/>
      <w:kern w:val="32"/>
      <w:sz w:val="32"/>
      <w:szCs w:val="32"/>
      <w:u w:color="000000"/>
    </w:rPr>
  </w:style>
  <w:style w:type="character" w:customStyle="1" w:styleId="Nadpis5Char">
    <w:name w:val="Nadpis 5 Char"/>
    <w:basedOn w:val="Predvolenpsmoodseku"/>
    <w:link w:val="Nadpis5"/>
    <w:uiPriority w:val="99"/>
    <w:semiHidden/>
    <w:locked/>
    <w:rsid w:val="005475F1"/>
    <w:rPr>
      <w:rFonts w:ascii="Calibri" w:hAnsi="Calibri" w:cs="Times New Roman"/>
      <w:b/>
      <w:bCs/>
      <w:i/>
      <w:iCs/>
      <w:sz w:val="26"/>
      <w:szCs w:val="26"/>
      <w:lang w:val="cs-CZ" w:eastAsia="en-US"/>
    </w:rPr>
  </w:style>
  <w:style w:type="character" w:styleId="Hypertextovprepojenie">
    <w:name w:val="Hyperlink"/>
    <w:basedOn w:val="Predvolenpsmoodseku"/>
    <w:uiPriority w:val="99"/>
    <w:rsid w:val="000C6754"/>
    <w:rPr>
      <w:rFonts w:cs="Times New Roman"/>
      <w:u w:val="single"/>
    </w:rPr>
  </w:style>
  <w:style w:type="table" w:customStyle="1" w:styleId="TableNormal1">
    <w:name w:val="Table Normal1"/>
    <w:uiPriority w:val="99"/>
    <w:rsid w:val="000C6754"/>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customStyle="1" w:styleId="Hlavikaapta">
    <w:name w:val="Hlavička a päta"/>
    <w:uiPriority w:val="99"/>
    <w:rsid w:val="000C675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paragraph" w:styleId="Pta">
    <w:name w:val="footer"/>
    <w:basedOn w:val="Normlny"/>
    <w:link w:val="PtaChar"/>
    <w:uiPriority w:val="99"/>
    <w:rsid w:val="000C6754"/>
    <w:pPr>
      <w:tabs>
        <w:tab w:val="center" w:pos="4536"/>
        <w:tab w:val="right" w:pos="9072"/>
      </w:tabs>
    </w:pPr>
  </w:style>
  <w:style w:type="character" w:customStyle="1" w:styleId="PtaChar">
    <w:name w:val="Päta Char"/>
    <w:basedOn w:val="Predvolenpsmoodseku"/>
    <w:link w:val="Pta"/>
    <w:uiPriority w:val="99"/>
    <w:semiHidden/>
    <w:locked/>
    <w:rsid w:val="00A2571D"/>
    <w:rPr>
      <w:rFonts w:cs="Arial Unicode MS"/>
      <w:color w:val="000000"/>
      <w:sz w:val="24"/>
      <w:szCs w:val="24"/>
      <w:u w:color="000000"/>
    </w:rPr>
  </w:style>
  <w:style w:type="character" w:customStyle="1" w:styleId="iadne">
    <w:name w:val="Žiadne"/>
    <w:rsid w:val="000C6754"/>
  </w:style>
  <w:style w:type="character" w:customStyle="1" w:styleId="Hyperlink0">
    <w:name w:val="Hyperlink.0"/>
    <w:basedOn w:val="iadne"/>
    <w:uiPriority w:val="99"/>
    <w:rsid w:val="000C6754"/>
    <w:rPr>
      <w:rFonts w:cs="Times New Roman"/>
      <w:color w:val="0000FF"/>
      <w:u w:val="single" w:color="0000FF"/>
      <w:lang w:val="pt-PT"/>
    </w:rPr>
  </w:style>
  <w:style w:type="paragraph" w:styleId="Zarkazkladnhotextu">
    <w:name w:val="Body Text Indent"/>
    <w:basedOn w:val="Normlny"/>
    <w:link w:val="ZarkazkladnhotextuChar"/>
    <w:uiPriority w:val="99"/>
    <w:rsid w:val="00053D56"/>
    <w:pPr>
      <w:spacing w:after="120"/>
      <w:ind w:left="283"/>
    </w:pPr>
  </w:style>
  <w:style w:type="character" w:customStyle="1" w:styleId="ZarkazkladnhotextuChar">
    <w:name w:val="Zarážka základného textu Char"/>
    <w:basedOn w:val="Predvolenpsmoodseku"/>
    <w:link w:val="Zarkazkladnhotextu"/>
    <w:uiPriority w:val="99"/>
    <w:semiHidden/>
    <w:locked/>
    <w:rsid w:val="00A2571D"/>
    <w:rPr>
      <w:rFonts w:cs="Arial Unicode MS"/>
      <w:color w:val="000000"/>
      <w:sz w:val="24"/>
      <w:szCs w:val="24"/>
      <w:u w:color="000000"/>
    </w:rPr>
  </w:style>
  <w:style w:type="paragraph" w:styleId="Prvzarkazkladnhotextu2">
    <w:name w:val="Body Text First Indent 2"/>
    <w:basedOn w:val="Zarkazkladnhotextu"/>
    <w:link w:val="Prvzarkazkladnhotextu2Char"/>
    <w:uiPriority w:val="99"/>
    <w:rsid w:val="000C6754"/>
    <w:pPr>
      <w:spacing w:after="0"/>
      <w:ind w:left="360" w:firstLine="360"/>
    </w:pPr>
    <w:rPr>
      <w:lang w:val="de-DE"/>
    </w:rPr>
  </w:style>
  <w:style w:type="character" w:customStyle="1" w:styleId="Prvzarkazkladnhotextu2Char">
    <w:name w:val="Prvá zarážka základného textu 2 Char"/>
    <w:basedOn w:val="ZarkazkladnhotextuChar"/>
    <w:link w:val="Prvzarkazkladnhotextu2"/>
    <w:uiPriority w:val="99"/>
    <w:semiHidden/>
    <w:locked/>
    <w:rsid w:val="00A2571D"/>
    <w:rPr>
      <w:rFonts w:cs="Arial Unicode MS"/>
      <w:color w:val="000000"/>
      <w:sz w:val="24"/>
      <w:szCs w:val="24"/>
      <w:u w:color="000000"/>
    </w:rPr>
  </w:style>
  <w:style w:type="paragraph" w:styleId="Odsekzoznamu">
    <w:name w:val="List Paragraph"/>
    <w:basedOn w:val="Normlny"/>
    <w:uiPriority w:val="99"/>
    <w:qFormat/>
    <w:rsid w:val="000C6754"/>
    <w:pPr>
      <w:ind w:left="720"/>
    </w:pPr>
  </w:style>
  <w:style w:type="paragraph" w:styleId="Zkladntext">
    <w:name w:val="Body Text"/>
    <w:basedOn w:val="Normlny"/>
    <w:link w:val="ZkladntextChar"/>
    <w:uiPriority w:val="99"/>
    <w:rsid w:val="000C6754"/>
    <w:pPr>
      <w:spacing w:after="120"/>
    </w:pPr>
  </w:style>
  <w:style w:type="character" w:customStyle="1" w:styleId="ZkladntextChar">
    <w:name w:val="Základný text Char"/>
    <w:basedOn w:val="Predvolenpsmoodseku"/>
    <w:link w:val="Zkladntext"/>
    <w:uiPriority w:val="99"/>
    <w:semiHidden/>
    <w:locked/>
    <w:rsid w:val="00A2571D"/>
    <w:rPr>
      <w:rFonts w:cs="Arial Unicode MS"/>
      <w:color w:val="000000"/>
      <w:sz w:val="24"/>
      <w:szCs w:val="24"/>
      <w:u w:color="000000"/>
    </w:rPr>
  </w:style>
  <w:style w:type="paragraph" w:customStyle="1" w:styleId="Default">
    <w:name w:val="Default"/>
    <w:uiPriority w:val="99"/>
    <w:rsid w:val="000C6754"/>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rPr>
  </w:style>
  <w:style w:type="paragraph" w:styleId="Zkladntext3">
    <w:name w:val="Body Text 3"/>
    <w:basedOn w:val="Normlny"/>
    <w:link w:val="Zkladntext3Char"/>
    <w:uiPriority w:val="99"/>
    <w:rsid w:val="000C6754"/>
    <w:pPr>
      <w:spacing w:after="120"/>
    </w:pPr>
    <w:rPr>
      <w:sz w:val="16"/>
      <w:szCs w:val="16"/>
    </w:rPr>
  </w:style>
  <w:style w:type="character" w:customStyle="1" w:styleId="Zkladntext3Char">
    <w:name w:val="Základný text 3 Char"/>
    <w:basedOn w:val="Predvolenpsmoodseku"/>
    <w:link w:val="Zkladntext3"/>
    <w:uiPriority w:val="99"/>
    <w:semiHidden/>
    <w:locked/>
    <w:rsid w:val="00A2571D"/>
    <w:rPr>
      <w:rFonts w:cs="Arial Unicode MS"/>
      <w:color w:val="000000"/>
      <w:sz w:val="16"/>
      <w:szCs w:val="16"/>
      <w:u w:color="000000"/>
    </w:rPr>
  </w:style>
  <w:style w:type="paragraph" w:styleId="Pokraovaniezoznamu">
    <w:name w:val="List Continue"/>
    <w:basedOn w:val="Normlny"/>
    <w:uiPriority w:val="99"/>
    <w:rsid w:val="000C6754"/>
    <w:pPr>
      <w:spacing w:after="120"/>
      <w:ind w:left="360"/>
    </w:pPr>
  </w:style>
  <w:style w:type="character" w:customStyle="1" w:styleId="ra">
    <w:name w:val="ra"/>
    <w:uiPriority w:val="99"/>
    <w:rsid w:val="00414DBD"/>
  </w:style>
  <w:style w:type="paragraph" w:styleId="Hlavika">
    <w:name w:val="header"/>
    <w:basedOn w:val="Normlny"/>
    <w:link w:val="HlavikaChar"/>
    <w:uiPriority w:val="99"/>
    <w:rsid w:val="000F4E58"/>
    <w:pPr>
      <w:tabs>
        <w:tab w:val="center" w:pos="4536"/>
        <w:tab w:val="right" w:pos="9072"/>
      </w:tabs>
    </w:pPr>
  </w:style>
  <w:style w:type="character" w:customStyle="1" w:styleId="HlavikaChar">
    <w:name w:val="Hlavička Char"/>
    <w:basedOn w:val="Predvolenpsmoodseku"/>
    <w:link w:val="Hlavika"/>
    <w:uiPriority w:val="99"/>
    <w:locked/>
    <w:rsid w:val="000F4E58"/>
    <w:rPr>
      <w:rFonts w:cs="Arial Unicode MS"/>
      <w:color w:val="000000"/>
      <w:sz w:val="24"/>
      <w:szCs w:val="24"/>
      <w:u w:color="000000"/>
    </w:rPr>
  </w:style>
  <w:style w:type="paragraph" w:styleId="Bezriadkovania">
    <w:name w:val="No Spacing"/>
    <w:uiPriority w:val="99"/>
    <w:qFormat/>
    <w:rsid w:val="0065000A"/>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rPr>
  </w:style>
  <w:style w:type="paragraph" w:customStyle="1" w:styleId="NormalWeb1">
    <w:name w:val="Normal (Web)1"/>
    <w:basedOn w:val="Normlny"/>
    <w:uiPriority w:val="99"/>
    <w:rsid w:val="00CD2DCE"/>
    <w:pPr>
      <w:pBdr>
        <w:top w:val="none" w:sz="0" w:space="0" w:color="auto"/>
        <w:left w:val="none" w:sz="0" w:space="0" w:color="auto"/>
        <w:bottom w:val="none" w:sz="0" w:space="0" w:color="auto"/>
        <w:right w:val="none" w:sz="0" w:space="0" w:color="auto"/>
        <w:bar w:val="none" w:sz="0" w:color="auto"/>
      </w:pBdr>
      <w:spacing w:before="100" w:after="100"/>
    </w:pPr>
    <w:rPr>
      <w:rFonts w:ascii="Arial Unicode MS" w:hAnsi="Arial Unicode MS" w:cs="Times New Roman"/>
      <w:szCs w:val="20"/>
      <w:lang w:eastAsia="cs-CZ"/>
    </w:rPr>
  </w:style>
  <w:style w:type="character" w:customStyle="1" w:styleId="Nevyrieenzmienka1">
    <w:name w:val="Nevyriešená zmienka1"/>
    <w:basedOn w:val="Predvolenpsmoodseku"/>
    <w:uiPriority w:val="99"/>
    <w:semiHidden/>
    <w:rsid w:val="002A6083"/>
    <w:rPr>
      <w:rFonts w:cs="Times New Roman"/>
      <w:color w:val="808080"/>
      <w:shd w:val="clear" w:color="auto" w:fill="E6E6E6"/>
    </w:rPr>
  </w:style>
  <w:style w:type="table" w:styleId="Mriekatabuky">
    <w:name w:val="Table Grid"/>
    <w:basedOn w:val="Normlnatabuka"/>
    <w:uiPriority w:val="99"/>
    <w:rsid w:val="00A213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1">
    <w:name w:val="Import 1"/>
    <w:basedOn w:val="Normlny"/>
    <w:uiPriority w:val="99"/>
    <w:rsid w:val="00F82914"/>
    <w:pPr>
      <w:widowControl w:val="0"/>
      <w:pBdr>
        <w:top w:val="none" w:sz="0" w:space="0" w:color="auto"/>
        <w:left w:val="none" w:sz="0" w:space="0" w:color="auto"/>
        <w:bottom w:val="none" w:sz="0" w:space="0" w:color="auto"/>
        <w:right w:val="none" w:sz="0" w:space="0" w:color="auto"/>
        <w:bar w:val="none" w:sz="0" w:color="auto"/>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cs="Times New Roman"/>
      <w:color w:val="auto"/>
      <w:szCs w:val="20"/>
      <w:lang w:eastAsia="cs-CZ"/>
    </w:rPr>
  </w:style>
  <w:style w:type="numbering" w:customStyle="1" w:styleId="Importovantl4">
    <w:name w:val="Importovaný štýl 4"/>
    <w:rsid w:val="00EF06AA"/>
    <w:pPr>
      <w:numPr>
        <w:numId w:val="8"/>
      </w:numPr>
    </w:pPr>
  </w:style>
  <w:style w:type="numbering" w:customStyle="1" w:styleId="Importovantl2">
    <w:name w:val="Importovaný štýl 2"/>
    <w:rsid w:val="00EF06AA"/>
    <w:pPr>
      <w:numPr>
        <w:numId w:val="3"/>
      </w:numPr>
    </w:pPr>
  </w:style>
  <w:style w:type="numbering" w:customStyle="1" w:styleId="Importovantl1">
    <w:name w:val="Importovaný štýl 1"/>
    <w:rsid w:val="00EF06AA"/>
    <w:pPr>
      <w:numPr>
        <w:numId w:val="1"/>
      </w:numPr>
    </w:pPr>
  </w:style>
  <w:style w:type="paragraph" w:styleId="Textbubliny">
    <w:name w:val="Balloon Text"/>
    <w:basedOn w:val="Normlny"/>
    <w:link w:val="TextbublinyChar"/>
    <w:uiPriority w:val="99"/>
    <w:semiHidden/>
    <w:unhideWhenUsed/>
    <w:rsid w:val="00F23F57"/>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3F57"/>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135269">
      <w:marLeft w:val="0"/>
      <w:marRight w:val="0"/>
      <w:marTop w:val="0"/>
      <w:marBottom w:val="0"/>
      <w:divBdr>
        <w:top w:val="none" w:sz="0" w:space="0" w:color="auto"/>
        <w:left w:val="none" w:sz="0" w:space="0" w:color="auto"/>
        <w:bottom w:val="none" w:sz="0" w:space="0" w:color="auto"/>
        <w:right w:val="none" w:sz="0" w:space="0" w:color="auto"/>
      </w:divBdr>
      <w:divsChild>
        <w:div w:id="1597135268">
          <w:marLeft w:val="0"/>
          <w:marRight w:val="0"/>
          <w:marTop w:val="0"/>
          <w:marBottom w:val="0"/>
          <w:divBdr>
            <w:top w:val="none" w:sz="0" w:space="0" w:color="auto"/>
            <w:left w:val="none" w:sz="0" w:space="0" w:color="auto"/>
            <w:bottom w:val="none" w:sz="0" w:space="0" w:color="auto"/>
            <w:right w:val="none" w:sz="0" w:space="0" w:color="auto"/>
          </w:divBdr>
        </w:div>
        <w:div w:id="1597135270">
          <w:marLeft w:val="0"/>
          <w:marRight w:val="0"/>
          <w:marTop w:val="0"/>
          <w:marBottom w:val="0"/>
          <w:divBdr>
            <w:top w:val="none" w:sz="0" w:space="0" w:color="auto"/>
            <w:left w:val="none" w:sz="0" w:space="0" w:color="auto"/>
            <w:bottom w:val="none" w:sz="0" w:space="0" w:color="auto"/>
            <w:right w:val="none" w:sz="0" w:space="0" w:color="auto"/>
          </w:divBdr>
        </w:div>
        <w:div w:id="1597135272">
          <w:marLeft w:val="0"/>
          <w:marRight w:val="0"/>
          <w:marTop w:val="0"/>
          <w:marBottom w:val="0"/>
          <w:divBdr>
            <w:top w:val="none" w:sz="0" w:space="0" w:color="auto"/>
            <w:left w:val="none" w:sz="0" w:space="0" w:color="auto"/>
            <w:bottom w:val="none" w:sz="0" w:space="0" w:color="auto"/>
            <w:right w:val="none" w:sz="0" w:space="0" w:color="auto"/>
          </w:divBdr>
        </w:div>
        <w:div w:id="1597135274">
          <w:marLeft w:val="0"/>
          <w:marRight w:val="0"/>
          <w:marTop w:val="0"/>
          <w:marBottom w:val="0"/>
          <w:divBdr>
            <w:top w:val="none" w:sz="0" w:space="0" w:color="auto"/>
            <w:left w:val="none" w:sz="0" w:space="0" w:color="auto"/>
            <w:bottom w:val="none" w:sz="0" w:space="0" w:color="auto"/>
            <w:right w:val="none" w:sz="0" w:space="0" w:color="auto"/>
          </w:divBdr>
        </w:div>
        <w:div w:id="1597135276">
          <w:marLeft w:val="0"/>
          <w:marRight w:val="0"/>
          <w:marTop w:val="0"/>
          <w:marBottom w:val="0"/>
          <w:divBdr>
            <w:top w:val="none" w:sz="0" w:space="0" w:color="auto"/>
            <w:left w:val="none" w:sz="0" w:space="0" w:color="auto"/>
            <w:bottom w:val="none" w:sz="0" w:space="0" w:color="auto"/>
            <w:right w:val="none" w:sz="0" w:space="0" w:color="auto"/>
          </w:divBdr>
        </w:div>
        <w:div w:id="1597135277">
          <w:marLeft w:val="0"/>
          <w:marRight w:val="0"/>
          <w:marTop w:val="0"/>
          <w:marBottom w:val="0"/>
          <w:divBdr>
            <w:top w:val="none" w:sz="0" w:space="0" w:color="auto"/>
            <w:left w:val="none" w:sz="0" w:space="0" w:color="auto"/>
            <w:bottom w:val="none" w:sz="0" w:space="0" w:color="auto"/>
            <w:right w:val="none" w:sz="0" w:space="0" w:color="auto"/>
          </w:divBdr>
        </w:div>
        <w:div w:id="1597135279">
          <w:marLeft w:val="0"/>
          <w:marRight w:val="0"/>
          <w:marTop w:val="0"/>
          <w:marBottom w:val="0"/>
          <w:divBdr>
            <w:top w:val="none" w:sz="0" w:space="0" w:color="auto"/>
            <w:left w:val="none" w:sz="0" w:space="0" w:color="auto"/>
            <w:bottom w:val="none" w:sz="0" w:space="0" w:color="auto"/>
            <w:right w:val="none" w:sz="0" w:space="0" w:color="auto"/>
          </w:divBdr>
        </w:div>
        <w:div w:id="1597135281">
          <w:marLeft w:val="0"/>
          <w:marRight w:val="0"/>
          <w:marTop w:val="0"/>
          <w:marBottom w:val="0"/>
          <w:divBdr>
            <w:top w:val="none" w:sz="0" w:space="0" w:color="auto"/>
            <w:left w:val="none" w:sz="0" w:space="0" w:color="auto"/>
            <w:bottom w:val="none" w:sz="0" w:space="0" w:color="auto"/>
            <w:right w:val="none" w:sz="0" w:space="0" w:color="auto"/>
          </w:divBdr>
        </w:div>
        <w:div w:id="1597135283">
          <w:marLeft w:val="0"/>
          <w:marRight w:val="0"/>
          <w:marTop w:val="0"/>
          <w:marBottom w:val="0"/>
          <w:divBdr>
            <w:top w:val="none" w:sz="0" w:space="0" w:color="auto"/>
            <w:left w:val="none" w:sz="0" w:space="0" w:color="auto"/>
            <w:bottom w:val="none" w:sz="0" w:space="0" w:color="auto"/>
            <w:right w:val="none" w:sz="0" w:space="0" w:color="auto"/>
          </w:divBdr>
        </w:div>
        <w:div w:id="1597135284">
          <w:marLeft w:val="0"/>
          <w:marRight w:val="0"/>
          <w:marTop w:val="0"/>
          <w:marBottom w:val="0"/>
          <w:divBdr>
            <w:top w:val="none" w:sz="0" w:space="0" w:color="auto"/>
            <w:left w:val="none" w:sz="0" w:space="0" w:color="auto"/>
            <w:bottom w:val="none" w:sz="0" w:space="0" w:color="auto"/>
            <w:right w:val="none" w:sz="0" w:space="0" w:color="auto"/>
          </w:divBdr>
        </w:div>
        <w:div w:id="1597135285">
          <w:marLeft w:val="0"/>
          <w:marRight w:val="0"/>
          <w:marTop w:val="0"/>
          <w:marBottom w:val="0"/>
          <w:divBdr>
            <w:top w:val="none" w:sz="0" w:space="0" w:color="auto"/>
            <w:left w:val="none" w:sz="0" w:space="0" w:color="auto"/>
            <w:bottom w:val="none" w:sz="0" w:space="0" w:color="auto"/>
            <w:right w:val="none" w:sz="0" w:space="0" w:color="auto"/>
          </w:divBdr>
        </w:div>
        <w:div w:id="1597135286">
          <w:marLeft w:val="0"/>
          <w:marRight w:val="0"/>
          <w:marTop w:val="0"/>
          <w:marBottom w:val="0"/>
          <w:divBdr>
            <w:top w:val="none" w:sz="0" w:space="0" w:color="auto"/>
            <w:left w:val="none" w:sz="0" w:space="0" w:color="auto"/>
            <w:bottom w:val="none" w:sz="0" w:space="0" w:color="auto"/>
            <w:right w:val="none" w:sz="0" w:space="0" w:color="auto"/>
          </w:divBdr>
        </w:div>
        <w:div w:id="1597135287">
          <w:marLeft w:val="0"/>
          <w:marRight w:val="0"/>
          <w:marTop w:val="0"/>
          <w:marBottom w:val="0"/>
          <w:divBdr>
            <w:top w:val="none" w:sz="0" w:space="0" w:color="auto"/>
            <w:left w:val="none" w:sz="0" w:space="0" w:color="auto"/>
            <w:bottom w:val="none" w:sz="0" w:space="0" w:color="auto"/>
            <w:right w:val="none" w:sz="0" w:space="0" w:color="auto"/>
          </w:divBdr>
        </w:div>
        <w:div w:id="1597135288">
          <w:marLeft w:val="0"/>
          <w:marRight w:val="0"/>
          <w:marTop w:val="0"/>
          <w:marBottom w:val="0"/>
          <w:divBdr>
            <w:top w:val="none" w:sz="0" w:space="0" w:color="auto"/>
            <w:left w:val="none" w:sz="0" w:space="0" w:color="auto"/>
            <w:bottom w:val="none" w:sz="0" w:space="0" w:color="auto"/>
            <w:right w:val="none" w:sz="0" w:space="0" w:color="auto"/>
          </w:divBdr>
        </w:div>
        <w:div w:id="1597135292">
          <w:marLeft w:val="0"/>
          <w:marRight w:val="0"/>
          <w:marTop w:val="0"/>
          <w:marBottom w:val="0"/>
          <w:divBdr>
            <w:top w:val="none" w:sz="0" w:space="0" w:color="auto"/>
            <w:left w:val="none" w:sz="0" w:space="0" w:color="auto"/>
            <w:bottom w:val="none" w:sz="0" w:space="0" w:color="auto"/>
            <w:right w:val="none" w:sz="0" w:space="0" w:color="auto"/>
          </w:divBdr>
        </w:div>
        <w:div w:id="1597135293">
          <w:marLeft w:val="0"/>
          <w:marRight w:val="0"/>
          <w:marTop w:val="0"/>
          <w:marBottom w:val="0"/>
          <w:divBdr>
            <w:top w:val="none" w:sz="0" w:space="0" w:color="auto"/>
            <w:left w:val="none" w:sz="0" w:space="0" w:color="auto"/>
            <w:bottom w:val="none" w:sz="0" w:space="0" w:color="auto"/>
            <w:right w:val="none" w:sz="0" w:space="0" w:color="auto"/>
          </w:divBdr>
        </w:div>
        <w:div w:id="1597135295">
          <w:marLeft w:val="0"/>
          <w:marRight w:val="0"/>
          <w:marTop w:val="0"/>
          <w:marBottom w:val="0"/>
          <w:divBdr>
            <w:top w:val="none" w:sz="0" w:space="0" w:color="auto"/>
            <w:left w:val="none" w:sz="0" w:space="0" w:color="auto"/>
            <w:bottom w:val="none" w:sz="0" w:space="0" w:color="auto"/>
            <w:right w:val="none" w:sz="0" w:space="0" w:color="auto"/>
          </w:divBdr>
        </w:div>
        <w:div w:id="1597135296">
          <w:marLeft w:val="0"/>
          <w:marRight w:val="0"/>
          <w:marTop w:val="0"/>
          <w:marBottom w:val="0"/>
          <w:divBdr>
            <w:top w:val="none" w:sz="0" w:space="0" w:color="auto"/>
            <w:left w:val="none" w:sz="0" w:space="0" w:color="auto"/>
            <w:bottom w:val="none" w:sz="0" w:space="0" w:color="auto"/>
            <w:right w:val="none" w:sz="0" w:space="0" w:color="auto"/>
          </w:divBdr>
        </w:div>
        <w:div w:id="1597135297">
          <w:marLeft w:val="0"/>
          <w:marRight w:val="0"/>
          <w:marTop w:val="0"/>
          <w:marBottom w:val="0"/>
          <w:divBdr>
            <w:top w:val="none" w:sz="0" w:space="0" w:color="auto"/>
            <w:left w:val="none" w:sz="0" w:space="0" w:color="auto"/>
            <w:bottom w:val="none" w:sz="0" w:space="0" w:color="auto"/>
            <w:right w:val="none" w:sz="0" w:space="0" w:color="auto"/>
          </w:divBdr>
        </w:div>
        <w:div w:id="1597135298">
          <w:marLeft w:val="0"/>
          <w:marRight w:val="0"/>
          <w:marTop w:val="0"/>
          <w:marBottom w:val="0"/>
          <w:divBdr>
            <w:top w:val="none" w:sz="0" w:space="0" w:color="auto"/>
            <w:left w:val="none" w:sz="0" w:space="0" w:color="auto"/>
            <w:bottom w:val="none" w:sz="0" w:space="0" w:color="auto"/>
            <w:right w:val="none" w:sz="0" w:space="0" w:color="auto"/>
          </w:divBdr>
        </w:div>
        <w:div w:id="1597135299">
          <w:marLeft w:val="0"/>
          <w:marRight w:val="0"/>
          <w:marTop w:val="0"/>
          <w:marBottom w:val="0"/>
          <w:divBdr>
            <w:top w:val="none" w:sz="0" w:space="0" w:color="auto"/>
            <w:left w:val="none" w:sz="0" w:space="0" w:color="auto"/>
            <w:bottom w:val="none" w:sz="0" w:space="0" w:color="auto"/>
            <w:right w:val="none" w:sz="0" w:space="0" w:color="auto"/>
          </w:divBdr>
        </w:div>
        <w:div w:id="1597135301">
          <w:marLeft w:val="0"/>
          <w:marRight w:val="0"/>
          <w:marTop w:val="0"/>
          <w:marBottom w:val="0"/>
          <w:divBdr>
            <w:top w:val="none" w:sz="0" w:space="0" w:color="auto"/>
            <w:left w:val="none" w:sz="0" w:space="0" w:color="auto"/>
            <w:bottom w:val="none" w:sz="0" w:space="0" w:color="auto"/>
            <w:right w:val="none" w:sz="0" w:space="0" w:color="auto"/>
          </w:divBdr>
        </w:div>
        <w:div w:id="1597135303">
          <w:marLeft w:val="0"/>
          <w:marRight w:val="0"/>
          <w:marTop w:val="0"/>
          <w:marBottom w:val="0"/>
          <w:divBdr>
            <w:top w:val="none" w:sz="0" w:space="0" w:color="auto"/>
            <w:left w:val="none" w:sz="0" w:space="0" w:color="auto"/>
            <w:bottom w:val="none" w:sz="0" w:space="0" w:color="auto"/>
            <w:right w:val="none" w:sz="0" w:space="0" w:color="auto"/>
          </w:divBdr>
        </w:div>
        <w:div w:id="1597135304">
          <w:marLeft w:val="0"/>
          <w:marRight w:val="0"/>
          <w:marTop w:val="0"/>
          <w:marBottom w:val="0"/>
          <w:divBdr>
            <w:top w:val="none" w:sz="0" w:space="0" w:color="auto"/>
            <w:left w:val="none" w:sz="0" w:space="0" w:color="auto"/>
            <w:bottom w:val="none" w:sz="0" w:space="0" w:color="auto"/>
            <w:right w:val="none" w:sz="0" w:space="0" w:color="auto"/>
          </w:divBdr>
        </w:div>
        <w:div w:id="1597135306">
          <w:marLeft w:val="0"/>
          <w:marRight w:val="0"/>
          <w:marTop w:val="0"/>
          <w:marBottom w:val="0"/>
          <w:divBdr>
            <w:top w:val="none" w:sz="0" w:space="0" w:color="auto"/>
            <w:left w:val="none" w:sz="0" w:space="0" w:color="auto"/>
            <w:bottom w:val="none" w:sz="0" w:space="0" w:color="auto"/>
            <w:right w:val="none" w:sz="0" w:space="0" w:color="auto"/>
          </w:divBdr>
        </w:div>
        <w:div w:id="1597135308">
          <w:marLeft w:val="0"/>
          <w:marRight w:val="0"/>
          <w:marTop w:val="0"/>
          <w:marBottom w:val="0"/>
          <w:divBdr>
            <w:top w:val="none" w:sz="0" w:space="0" w:color="auto"/>
            <w:left w:val="none" w:sz="0" w:space="0" w:color="auto"/>
            <w:bottom w:val="none" w:sz="0" w:space="0" w:color="auto"/>
            <w:right w:val="none" w:sz="0" w:space="0" w:color="auto"/>
          </w:divBdr>
        </w:div>
        <w:div w:id="1597135310">
          <w:marLeft w:val="0"/>
          <w:marRight w:val="0"/>
          <w:marTop w:val="0"/>
          <w:marBottom w:val="0"/>
          <w:divBdr>
            <w:top w:val="none" w:sz="0" w:space="0" w:color="auto"/>
            <w:left w:val="none" w:sz="0" w:space="0" w:color="auto"/>
            <w:bottom w:val="none" w:sz="0" w:space="0" w:color="auto"/>
            <w:right w:val="none" w:sz="0" w:space="0" w:color="auto"/>
          </w:divBdr>
        </w:div>
        <w:div w:id="1597135311">
          <w:marLeft w:val="0"/>
          <w:marRight w:val="0"/>
          <w:marTop w:val="0"/>
          <w:marBottom w:val="0"/>
          <w:divBdr>
            <w:top w:val="none" w:sz="0" w:space="0" w:color="auto"/>
            <w:left w:val="none" w:sz="0" w:space="0" w:color="auto"/>
            <w:bottom w:val="none" w:sz="0" w:space="0" w:color="auto"/>
            <w:right w:val="none" w:sz="0" w:space="0" w:color="auto"/>
          </w:divBdr>
        </w:div>
        <w:div w:id="1597135312">
          <w:marLeft w:val="0"/>
          <w:marRight w:val="0"/>
          <w:marTop w:val="0"/>
          <w:marBottom w:val="0"/>
          <w:divBdr>
            <w:top w:val="none" w:sz="0" w:space="0" w:color="auto"/>
            <w:left w:val="none" w:sz="0" w:space="0" w:color="auto"/>
            <w:bottom w:val="none" w:sz="0" w:space="0" w:color="auto"/>
            <w:right w:val="none" w:sz="0" w:space="0" w:color="auto"/>
          </w:divBdr>
        </w:div>
        <w:div w:id="1597135313">
          <w:marLeft w:val="0"/>
          <w:marRight w:val="0"/>
          <w:marTop w:val="0"/>
          <w:marBottom w:val="0"/>
          <w:divBdr>
            <w:top w:val="none" w:sz="0" w:space="0" w:color="auto"/>
            <w:left w:val="none" w:sz="0" w:space="0" w:color="auto"/>
            <w:bottom w:val="none" w:sz="0" w:space="0" w:color="auto"/>
            <w:right w:val="none" w:sz="0" w:space="0" w:color="auto"/>
          </w:divBdr>
        </w:div>
        <w:div w:id="1597135314">
          <w:marLeft w:val="0"/>
          <w:marRight w:val="0"/>
          <w:marTop w:val="0"/>
          <w:marBottom w:val="0"/>
          <w:divBdr>
            <w:top w:val="none" w:sz="0" w:space="0" w:color="auto"/>
            <w:left w:val="none" w:sz="0" w:space="0" w:color="auto"/>
            <w:bottom w:val="none" w:sz="0" w:space="0" w:color="auto"/>
            <w:right w:val="none" w:sz="0" w:space="0" w:color="auto"/>
          </w:divBdr>
        </w:div>
        <w:div w:id="1597135318">
          <w:marLeft w:val="0"/>
          <w:marRight w:val="0"/>
          <w:marTop w:val="0"/>
          <w:marBottom w:val="0"/>
          <w:divBdr>
            <w:top w:val="none" w:sz="0" w:space="0" w:color="auto"/>
            <w:left w:val="none" w:sz="0" w:space="0" w:color="auto"/>
            <w:bottom w:val="none" w:sz="0" w:space="0" w:color="auto"/>
            <w:right w:val="none" w:sz="0" w:space="0" w:color="auto"/>
          </w:divBdr>
        </w:div>
        <w:div w:id="1597135321">
          <w:marLeft w:val="0"/>
          <w:marRight w:val="0"/>
          <w:marTop w:val="0"/>
          <w:marBottom w:val="0"/>
          <w:divBdr>
            <w:top w:val="none" w:sz="0" w:space="0" w:color="auto"/>
            <w:left w:val="none" w:sz="0" w:space="0" w:color="auto"/>
            <w:bottom w:val="none" w:sz="0" w:space="0" w:color="auto"/>
            <w:right w:val="none" w:sz="0" w:space="0" w:color="auto"/>
          </w:divBdr>
        </w:div>
        <w:div w:id="1597135323">
          <w:marLeft w:val="0"/>
          <w:marRight w:val="0"/>
          <w:marTop w:val="0"/>
          <w:marBottom w:val="0"/>
          <w:divBdr>
            <w:top w:val="none" w:sz="0" w:space="0" w:color="auto"/>
            <w:left w:val="none" w:sz="0" w:space="0" w:color="auto"/>
            <w:bottom w:val="none" w:sz="0" w:space="0" w:color="auto"/>
            <w:right w:val="none" w:sz="0" w:space="0" w:color="auto"/>
          </w:divBdr>
        </w:div>
        <w:div w:id="1597135325">
          <w:marLeft w:val="0"/>
          <w:marRight w:val="0"/>
          <w:marTop w:val="0"/>
          <w:marBottom w:val="0"/>
          <w:divBdr>
            <w:top w:val="none" w:sz="0" w:space="0" w:color="auto"/>
            <w:left w:val="none" w:sz="0" w:space="0" w:color="auto"/>
            <w:bottom w:val="none" w:sz="0" w:space="0" w:color="auto"/>
            <w:right w:val="none" w:sz="0" w:space="0" w:color="auto"/>
          </w:divBdr>
        </w:div>
        <w:div w:id="1597135328">
          <w:marLeft w:val="0"/>
          <w:marRight w:val="0"/>
          <w:marTop w:val="0"/>
          <w:marBottom w:val="0"/>
          <w:divBdr>
            <w:top w:val="none" w:sz="0" w:space="0" w:color="auto"/>
            <w:left w:val="none" w:sz="0" w:space="0" w:color="auto"/>
            <w:bottom w:val="none" w:sz="0" w:space="0" w:color="auto"/>
            <w:right w:val="none" w:sz="0" w:space="0" w:color="auto"/>
          </w:divBdr>
        </w:div>
        <w:div w:id="1597135329">
          <w:marLeft w:val="0"/>
          <w:marRight w:val="0"/>
          <w:marTop w:val="0"/>
          <w:marBottom w:val="0"/>
          <w:divBdr>
            <w:top w:val="none" w:sz="0" w:space="0" w:color="auto"/>
            <w:left w:val="none" w:sz="0" w:space="0" w:color="auto"/>
            <w:bottom w:val="none" w:sz="0" w:space="0" w:color="auto"/>
            <w:right w:val="none" w:sz="0" w:space="0" w:color="auto"/>
          </w:divBdr>
        </w:div>
        <w:div w:id="1597135331">
          <w:marLeft w:val="0"/>
          <w:marRight w:val="0"/>
          <w:marTop w:val="0"/>
          <w:marBottom w:val="0"/>
          <w:divBdr>
            <w:top w:val="none" w:sz="0" w:space="0" w:color="auto"/>
            <w:left w:val="none" w:sz="0" w:space="0" w:color="auto"/>
            <w:bottom w:val="none" w:sz="0" w:space="0" w:color="auto"/>
            <w:right w:val="none" w:sz="0" w:space="0" w:color="auto"/>
          </w:divBdr>
        </w:div>
        <w:div w:id="1597135332">
          <w:marLeft w:val="0"/>
          <w:marRight w:val="0"/>
          <w:marTop w:val="0"/>
          <w:marBottom w:val="0"/>
          <w:divBdr>
            <w:top w:val="none" w:sz="0" w:space="0" w:color="auto"/>
            <w:left w:val="none" w:sz="0" w:space="0" w:color="auto"/>
            <w:bottom w:val="none" w:sz="0" w:space="0" w:color="auto"/>
            <w:right w:val="none" w:sz="0" w:space="0" w:color="auto"/>
          </w:divBdr>
        </w:div>
        <w:div w:id="1597135333">
          <w:marLeft w:val="0"/>
          <w:marRight w:val="0"/>
          <w:marTop w:val="0"/>
          <w:marBottom w:val="0"/>
          <w:divBdr>
            <w:top w:val="none" w:sz="0" w:space="0" w:color="auto"/>
            <w:left w:val="none" w:sz="0" w:space="0" w:color="auto"/>
            <w:bottom w:val="none" w:sz="0" w:space="0" w:color="auto"/>
            <w:right w:val="none" w:sz="0" w:space="0" w:color="auto"/>
          </w:divBdr>
        </w:div>
        <w:div w:id="1597135334">
          <w:marLeft w:val="0"/>
          <w:marRight w:val="0"/>
          <w:marTop w:val="0"/>
          <w:marBottom w:val="0"/>
          <w:divBdr>
            <w:top w:val="none" w:sz="0" w:space="0" w:color="auto"/>
            <w:left w:val="none" w:sz="0" w:space="0" w:color="auto"/>
            <w:bottom w:val="none" w:sz="0" w:space="0" w:color="auto"/>
            <w:right w:val="none" w:sz="0" w:space="0" w:color="auto"/>
          </w:divBdr>
        </w:div>
        <w:div w:id="1597135336">
          <w:marLeft w:val="0"/>
          <w:marRight w:val="0"/>
          <w:marTop w:val="0"/>
          <w:marBottom w:val="0"/>
          <w:divBdr>
            <w:top w:val="none" w:sz="0" w:space="0" w:color="auto"/>
            <w:left w:val="none" w:sz="0" w:space="0" w:color="auto"/>
            <w:bottom w:val="none" w:sz="0" w:space="0" w:color="auto"/>
            <w:right w:val="none" w:sz="0" w:space="0" w:color="auto"/>
          </w:divBdr>
        </w:div>
        <w:div w:id="1597135338">
          <w:marLeft w:val="0"/>
          <w:marRight w:val="0"/>
          <w:marTop w:val="0"/>
          <w:marBottom w:val="0"/>
          <w:divBdr>
            <w:top w:val="none" w:sz="0" w:space="0" w:color="auto"/>
            <w:left w:val="none" w:sz="0" w:space="0" w:color="auto"/>
            <w:bottom w:val="none" w:sz="0" w:space="0" w:color="auto"/>
            <w:right w:val="none" w:sz="0" w:space="0" w:color="auto"/>
          </w:divBdr>
        </w:div>
        <w:div w:id="1597135339">
          <w:marLeft w:val="0"/>
          <w:marRight w:val="0"/>
          <w:marTop w:val="0"/>
          <w:marBottom w:val="0"/>
          <w:divBdr>
            <w:top w:val="none" w:sz="0" w:space="0" w:color="auto"/>
            <w:left w:val="none" w:sz="0" w:space="0" w:color="auto"/>
            <w:bottom w:val="none" w:sz="0" w:space="0" w:color="auto"/>
            <w:right w:val="none" w:sz="0" w:space="0" w:color="auto"/>
          </w:divBdr>
        </w:div>
        <w:div w:id="1597135341">
          <w:marLeft w:val="0"/>
          <w:marRight w:val="0"/>
          <w:marTop w:val="0"/>
          <w:marBottom w:val="0"/>
          <w:divBdr>
            <w:top w:val="none" w:sz="0" w:space="0" w:color="auto"/>
            <w:left w:val="none" w:sz="0" w:space="0" w:color="auto"/>
            <w:bottom w:val="none" w:sz="0" w:space="0" w:color="auto"/>
            <w:right w:val="none" w:sz="0" w:space="0" w:color="auto"/>
          </w:divBdr>
        </w:div>
        <w:div w:id="1597135342">
          <w:marLeft w:val="0"/>
          <w:marRight w:val="0"/>
          <w:marTop w:val="0"/>
          <w:marBottom w:val="0"/>
          <w:divBdr>
            <w:top w:val="none" w:sz="0" w:space="0" w:color="auto"/>
            <w:left w:val="none" w:sz="0" w:space="0" w:color="auto"/>
            <w:bottom w:val="none" w:sz="0" w:space="0" w:color="auto"/>
            <w:right w:val="none" w:sz="0" w:space="0" w:color="auto"/>
          </w:divBdr>
        </w:div>
        <w:div w:id="1597135343">
          <w:marLeft w:val="0"/>
          <w:marRight w:val="0"/>
          <w:marTop w:val="0"/>
          <w:marBottom w:val="0"/>
          <w:divBdr>
            <w:top w:val="none" w:sz="0" w:space="0" w:color="auto"/>
            <w:left w:val="none" w:sz="0" w:space="0" w:color="auto"/>
            <w:bottom w:val="none" w:sz="0" w:space="0" w:color="auto"/>
            <w:right w:val="none" w:sz="0" w:space="0" w:color="auto"/>
          </w:divBdr>
        </w:div>
        <w:div w:id="1597135344">
          <w:marLeft w:val="0"/>
          <w:marRight w:val="0"/>
          <w:marTop w:val="0"/>
          <w:marBottom w:val="0"/>
          <w:divBdr>
            <w:top w:val="none" w:sz="0" w:space="0" w:color="auto"/>
            <w:left w:val="none" w:sz="0" w:space="0" w:color="auto"/>
            <w:bottom w:val="none" w:sz="0" w:space="0" w:color="auto"/>
            <w:right w:val="none" w:sz="0" w:space="0" w:color="auto"/>
          </w:divBdr>
        </w:div>
      </w:divsChild>
    </w:div>
    <w:div w:id="1597135302">
      <w:marLeft w:val="0"/>
      <w:marRight w:val="0"/>
      <w:marTop w:val="0"/>
      <w:marBottom w:val="0"/>
      <w:divBdr>
        <w:top w:val="none" w:sz="0" w:space="0" w:color="auto"/>
        <w:left w:val="none" w:sz="0" w:space="0" w:color="auto"/>
        <w:bottom w:val="none" w:sz="0" w:space="0" w:color="auto"/>
        <w:right w:val="none" w:sz="0" w:space="0" w:color="auto"/>
      </w:divBdr>
      <w:divsChild>
        <w:div w:id="1597135267">
          <w:marLeft w:val="0"/>
          <w:marRight w:val="0"/>
          <w:marTop w:val="0"/>
          <w:marBottom w:val="0"/>
          <w:divBdr>
            <w:top w:val="none" w:sz="0" w:space="0" w:color="auto"/>
            <w:left w:val="none" w:sz="0" w:space="0" w:color="auto"/>
            <w:bottom w:val="none" w:sz="0" w:space="0" w:color="auto"/>
            <w:right w:val="none" w:sz="0" w:space="0" w:color="auto"/>
          </w:divBdr>
        </w:div>
        <w:div w:id="1597135271">
          <w:marLeft w:val="0"/>
          <w:marRight w:val="0"/>
          <w:marTop w:val="0"/>
          <w:marBottom w:val="0"/>
          <w:divBdr>
            <w:top w:val="none" w:sz="0" w:space="0" w:color="auto"/>
            <w:left w:val="none" w:sz="0" w:space="0" w:color="auto"/>
            <w:bottom w:val="none" w:sz="0" w:space="0" w:color="auto"/>
            <w:right w:val="none" w:sz="0" w:space="0" w:color="auto"/>
          </w:divBdr>
        </w:div>
        <w:div w:id="1597135273">
          <w:marLeft w:val="0"/>
          <w:marRight w:val="0"/>
          <w:marTop w:val="0"/>
          <w:marBottom w:val="0"/>
          <w:divBdr>
            <w:top w:val="none" w:sz="0" w:space="0" w:color="auto"/>
            <w:left w:val="none" w:sz="0" w:space="0" w:color="auto"/>
            <w:bottom w:val="none" w:sz="0" w:space="0" w:color="auto"/>
            <w:right w:val="none" w:sz="0" w:space="0" w:color="auto"/>
          </w:divBdr>
        </w:div>
        <w:div w:id="1597135275">
          <w:marLeft w:val="0"/>
          <w:marRight w:val="0"/>
          <w:marTop w:val="0"/>
          <w:marBottom w:val="0"/>
          <w:divBdr>
            <w:top w:val="none" w:sz="0" w:space="0" w:color="auto"/>
            <w:left w:val="none" w:sz="0" w:space="0" w:color="auto"/>
            <w:bottom w:val="none" w:sz="0" w:space="0" w:color="auto"/>
            <w:right w:val="none" w:sz="0" w:space="0" w:color="auto"/>
          </w:divBdr>
        </w:div>
        <w:div w:id="1597135278">
          <w:marLeft w:val="0"/>
          <w:marRight w:val="0"/>
          <w:marTop w:val="0"/>
          <w:marBottom w:val="0"/>
          <w:divBdr>
            <w:top w:val="none" w:sz="0" w:space="0" w:color="auto"/>
            <w:left w:val="none" w:sz="0" w:space="0" w:color="auto"/>
            <w:bottom w:val="none" w:sz="0" w:space="0" w:color="auto"/>
            <w:right w:val="none" w:sz="0" w:space="0" w:color="auto"/>
          </w:divBdr>
        </w:div>
        <w:div w:id="1597135280">
          <w:marLeft w:val="0"/>
          <w:marRight w:val="0"/>
          <w:marTop w:val="0"/>
          <w:marBottom w:val="0"/>
          <w:divBdr>
            <w:top w:val="none" w:sz="0" w:space="0" w:color="auto"/>
            <w:left w:val="none" w:sz="0" w:space="0" w:color="auto"/>
            <w:bottom w:val="none" w:sz="0" w:space="0" w:color="auto"/>
            <w:right w:val="none" w:sz="0" w:space="0" w:color="auto"/>
          </w:divBdr>
        </w:div>
        <w:div w:id="1597135282">
          <w:marLeft w:val="0"/>
          <w:marRight w:val="0"/>
          <w:marTop w:val="0"/>
          <w:marBottom w:val="0"/>
          <w:divBdr>
            <w:top w:val="none" w:sz="0" w:space="0" w:color="auto"/>
            <w:left w:val="none" w:sz="0" w:space="0" w:color="auto"/>
            <w:bottom w:val="none" w:sz="0" w:space="0" w:color="auto"/>
            <w:right w:val="none" w:sz="0" w:space="0" w:color="auto"/>
          </w:divBdr>
        </w:div>
        <w:div w:id="1597135289">
          <w:marLeft w:val="0"/>
          <w:marRight w:val="0"/>
          <w:marTop w:val="0"/>
          <w:marBottom w:val="0"/>
          <w:divBdr>
            <w:top w:val="none" w:sz="0" w:space="0" w:color="auto"/>
            <w:left w:val="none" w:sz="0" w:space="0" w:color="auto"/>
            <w:bottom w:val="none" w:sz="0" w:space="0" w:color="auto"/>
            <w:right w:val="none" w:sz="0" w:space="0" w:color="auto"/>
          </w:divBdr>
        </w:div>
        <w:div w:id="1597135290">
          <w:marLeft w:val="0"/>
          <w:marRight w:val="0"/>
          <w:marTop w:val="0"/>
          <w:marBottom w:val="0"/>
          <w:divBdr>
            <w:top w:val="none" w:sz="0" w:space="0" w:color="auto"/>
            <w:left w:val="none" w:sz="0" w:space="0" w:color="auto"/>
            <w:bottom w:val="none" w:sz="0" w:space="0" w:color="auto"/>
            <w:right w:val="none" w:sz="0" w:space="0" w:color="auto"/>
          </w:divBdr>
        </w:div>
        <w:div w:id="1597135291">
          <w:marLeft w:val="0"/>
          <w:marRight w:val="0"/>
          <w:marTop w:val="0"/>
          <w:marBottom w:val="0"/>
          <w:divBdr>
            <w:top w:val="none" w:sz="0" w:space="0" w:color="auto"/>
            <w:left w:val="none" w:sz="0" w:space="0" w:color="auto"/>
            <w:bottom w:val="none" w:sz="0" w:space="0" w:color="auto"/>
            <w:right w:val="none" w:sz="0" w:space="0" w:color="auto"/>
          </w:divBdr>
        </w:div>
        <w:div w:id="1597135294">
          <w:marLeft w:val="0"/>
          <w:marRight w:val="0"/>
          <w:marTop w:val="0"/>
          <w:marBottom w:val="0"/>
          <w:divBdr>
            <w:top w:val="none" w:sz="0" w:space="0" w:color="auto"/>
            <w:left w:val="none" w:sz="0" w:space="0" w:color="auto"/>
            <w:bottom w:val="none" w:sz="0" w:space="0" w:color="auto"/>
            <w:right w:val="none" w:sz="0" w:space="0" w:color="auto"/>
          </w:divBdr>
        </w:div>
        <w:div w:id="1597135300">
          <w:marLeft w:val="0"/>
          <w:marRight w:val="0"/>
          <w:marTop w:val="0"/>
          <w:marBottom w:val="0"/>
          <w:divBdr>
            <w:top w:val="none" w:sz="0" w:space="0" w:color="auto"/>
            <w:left w:val="none" w:sz="0" w:space="0" w:color="auto"/>
            <w:bottom w:val="none" w:sz="0" w:space="0" w:color="auto"/>
            <w:right w:val="none" w:sz="0" w:space="0" w:color="auto"/>
          </w:divBdr>
        </w:div>
        <w:div w:id="1597135305">
          <w:marLeft w:val="0"/>
          <w:marRight w:val="0"/>
          <w:marTop w:val="0"/>
          <w:marBottom w:val="0"/>
          <w:divBdr>
            <w:top w:val="none" w:sz="0" w:space="0" w:color="auto"/>
            <w:left w:val="none" w:sz="0" w:space="0" w:color="auto"/>
            <w:bottom w:val="none" w:sz="0" w:space="0" w:color="auto"/>
            <w:right w:val="none" w:sz="0" w:space="0" w:color="auto"/>
          </w:divBdr>
        </w:div>
        <w:div w:id="1597135307">
          <w:marLeft w:val="0"/>
          <w:marRight w:val="0"/>
          <w:marTop w:val="0"/>
          <w:marBottom w:val="0"/>
          <w:divBdr>
            <w:top w:val="none" w:sz="0" w:space="0" w:color="auto"/>
            <w:left w:val="none" w:sz="0" w:space="0" w:color="auto"/>
            <w:bottom w:val="none" w:sz="0" w:space="0" w:color="auto"/>
            <w:right w:val="none" w:sz="0" w:space="0" w:color="auto"/>
          </w:divBdr>
        </w:div>
        <w:div w:id="1597135309">
          <w:marLeft w:val="0"/>
          <w:marRight w:val="0"/>
          <w:marTop w:val="0"/>
          <w:marBottom w:val="0"/>
          <w:divBdr>
            <w:top w:val="none" w:sz="0" w:space="0" w:color="auto"/>
            <w:left w:val="none" w:sz="0" w:space="0" w:color="auto"/>
            <w:bottom w:val="none" w:sz="0" w:space="0" w:color="auto"/>
            <w:right w:val="none" w:sz="0" w:space="0" w:color="auto"/>
          </w:divBdr>
        </w:div>
        <w:div w:id="1597135315">
          <w:marLeft w:val="0"/>
          <w:marRight w:val="0"/>
          <w:marTop w:val="0"/>
          <w:marBottom w:val="0"/>
          <w:divBdr>
            <w:top w:val="none" w:sz="0" w:space="0" w:color="auto"/>
            <w:left w:val="none" w:sz="0" w:space="0" w:color="auto"/>
            <w:bottom w:val="none" w:sz="0" w:space="0" w:color="auto"/>
            <w:right w:val="none" w:sz="0" w:space="0" w:color="auto"/>
          </w:divBdr>
        </w:div>
        <w:div w:id="1597135316">
          <w:marLeft w:val="0"/>
          <w:marRight w:val="0"/>
          <w:marTop w:val="0"/>
          <w:marBottom w:val="0"/>
          <w:divBdr>
            <w:top w:val="none" w:sz="0" w:space="0" w:color="auto"/>
            <w:left w:val="none" w:sz="0" w:space="0" w:color="auto"/>
            <w:bottom w:val="none" w:sz="0" w:space="0" w:color="auto"/>
            <w:right w:val="none" w:sz="0" w:space="0" w:color="auto"/>
          </w:divBdr>
        </w:div>
        <w:div w:id="1597135317">
          <w:marLeft w:val="0"/>
          <w:marRight w:val="0"/>
          <w:marTop w:val="0"/>
          <w:marBottom w:val="0"/>
          <w:divBdr>
            <w:top w:val="none" w:sz="0" w:space="0" w:color="auto"/>
            <w:left w:val="none" w:sz="0" w:space="0" w:color="auto"/>
            <w:bottom w:val="none" w:sz="0" w:space="0" w:color="auto"/>
            <w:right w:val="none" w:sz="0" w:space="0" w:color="auto"/>
          </w:divBdr>
        </w:div>
        <w:div w:id="1597135319">
          <w:marLeft w:val="0"/>
          <w:marRight w:val="0"/>
          <w:marTop w:val="0"/>
          <w:marBottom w:val="0"/>
          <w:divBdr>
            <w:top w:val="none" w:sz="0" w:space="0" w:color="auto"/>
            <w:left w:val="none" w:sz="0" w:space="0" w:color="auto"/>
            <w:bottom w:val="none" w:sz="0" w:space="0" w:color="auto"/>
            <w:right w:val="none" w:sz="0" w:space="0" w:color="auto"/>
          </w:divBdr>
        </w:div>
        <w:div w:id="1597135320">
          <w:marLeft w:val="0"/>
          <w:marRight w:val="0"/>
          <w:marTop w:val="0"/>
          <w:marBottom w:val="0"/>
          <w:divBdr>
            <w:top w:val="none" w:sz="0" w:space="0" w:color="auto"/>
            <w:left w:val="none" w:sz="0" w:space="0" w:color="auto"/>
            <w:bottom w:val="none" w:sz="0" w:space="0" w:color="auto"/>
            <w:right w:val="none" w:sz="0" w:space="0" w:color="auto"/>
          </w:divBdr>
        </w:div>
        <w:div w:id="1597135322">
          <w:marLeft w:val="0"/>
          <w:marRight w:val="0"/>
          <w:marTop w:val="0"/>
          <w:marBottom w:val="0"/>
          <w:divBdr>
            <w:top w:val="none" w:sz="0" w:space="0" w:color="auto"/>
            <w:left w:val="none" w:sz="0" w:space="0" w:color="auto"/>
            <w:bottom w:val="none" w:sz="0" w:space="0" w:color="auto"/>
            <w:right w:val="none" w:sz="0" w:space="0" w:color="auto"/>
          </w:divBdr>
        </w:div>
        <w:div w:id="1597135324">
          <w:marLeft w:val="0"/>
          <w:marRight w:val="0"/>
          <w:marTop w:val="0"/>
          <w:marBottom w:val="0"/>
          <w:divBdr>
            <w:top w:val="none" w:sz="0" w:space="0" w:color="auto"/>
            <w:left w:val="none" w:sz="0" w:space="0" w:color="auto"/>
            <w:bottom w:val="none" w:sz="0" w:space="0" w:color="auto"/>
            <w:right w:val="none" w:sz="0" w:space="0" w:color="auto"/>
          </w:divBdr>
        </w:div>
        <w:div w:id="1597135326">
          <w:marLeft w:val="0"/>
          <w:marRight w:val="0"/>
          <w:marTop w:val="0"/>
          <w:marBottom w:val="0"/>
          <w:divBdr>
            <w:top w:val="none" w:sz="0" w:space="0" w:color="auto"/>
            <w:left w:val="none" w:sz="0" w:space="0" w:color="auto"/>
            <w:bottom w:val="none" w:sz="0" w:space="0" w:color="auto"/>
            <w:right w:val="none" w:sz="0" w:space="0" w:color="auto"/>
          </w:divBdr>
        </w:div>
        <w:div w:id="1597135327">
          <w:marLeft w:val="0"/>
          <w:marRight w:val="0"/>
          <w:marTop w:val="0"/>
          <w:marBottom w:val="0"/>
          <w:divBdr>
            <w:top w:val="none" w:sz="0" w:space="0" w:color="auto"/>
            <w:left w:val="none" w:sz="0" w:space="0" w:color="auto"/>
            <w:bottom w:val="none" w:sz="0" w:space="0" w:color="auto"/>
            <w:right w:val="none" w:sz="0" w:space="0" w:color="auto"/>
          </w:divBdr>
        </w:div>
        <w:div w:id="1597135330">
          <w:marLeft w:val="0"/>
          <w:marRight w:val="0"/>
          <w:marTop w:val="0"/>
          <w:marBottom w:val="0"/>
          <w:divBdr>
            <w:top w:val="none" w:sz="0" w:space="0" w:color="auto"/>
            <w:left w:val="none" w:sz="0" w:space="0" w:color="auto"/>
            <w:bottom w:val="none" w:sz="0" w:space="0" w:color="auto"/>
            <w:right w:val="none" w:sz="0" w:space="0" w:color="auto"/>
          </w:divBdr>
        </w:div>
        <w:div w:id="1597135335">
          <w:marLeft w:val="0"/>
          <w:marRight w:val="0"/>
          <w:marTop w:val="0"/>
          <w:marBottom w:val="0"/>
          <w:divBdr>
            <w:top w:val="none" w:sz="0" w:space="0" w:color="auto"/>
            <w:left w:val="none" w:sz="0" w:space="0" w:color="auto"/>
            <w:bottom w:val="none" w:sz="0" w:space="0" w:color="auto"/>
            <w:right w:val="none" w:sz="0" w:space="0" w:color="auto"/>
          </w:divBdr>
        </w:div>
        <w:div w:id="1597135337">
          <w:marLeft w:val="0"/>
          <w:marRight w:val="0"/>
          <w:marTop w:val="0"/>
          <w:marBottom w:val="0"/>
          <w:divBdr>
            <w:top w:val="none" w:sz="0" w:space="0" w:color="auto"/>
            <w:left w:val="none" w:sz="0" w:space="0" w:color="auto"/>
            <w:bottom w:val="none" w:sz="0" w:space="0" w:color="auto"/>
            <w:right w:val="none" w:sz="0" w:space="0" w:color="auto"/>
          </w:divBdr>
        </w:div>
        <w:div w:id="1597135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mikova@torv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3170</Words>
  <Characters>18071</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Výzva na predkladanie ponúk</vt:lpstr>
    </vt:vector>
  </TitlesOfParts>
  <Company/>
  <LinksUpToDate>false</LinksUpToDate>
  <CharactersWithSpaces>21199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na predkladanie ponúk</dc:title>
  <dc:subject/>
  <dc:creator>Lenovo</dc:creator>
  <cp:keywords/>
  <dc:description/>
  <cp:lastModifiedBy>Richard Tomik</cp:lastModifiedBy>
  <cp:revision>7</cp:revision>
  <cp:lastPrinted>2019-05-09T10:10:00Z</cp:lastPrinted>
  <dcterms:created xsi:type="dcterms:W3CDTF">2020-03-03T11:32:00Z</dcterms:created>
  <dcterms:modified xsi:type="dcterms:W3CDTF">2020-03-05T08:06:00Z</dcterms:modified>
</cp:coreProperties>
</file>