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35" w:rsidRDefault="00B67343"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Klasy 7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Lekcja na dzień 27.04.2020 w zeszycie na podstawie podręcznika lub e-podręcznika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 xml:space="preserve">Aby uzyskać ocenę, proszę przesłać notatkę w zeszycie (zdjęcie) przez </w:t>
      </w:r>
      <w:proofErr w:type="spellStart"/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messenger</w:t>
      </w:r>
      <w:proofErr w:type="spellEnd"/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, w załączniku na </w:t>
      </w:r>
      <w:r>
        <w:t>mkubia@poczta.onet.pl,</w:t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 lub pocztą dziennika.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Temat: Ciśnienie atmosferyczne.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Zagadnienia: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1. C</w:t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z</w:t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ym mierzymy ciśnienie atmosferyczne?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2. Jakie jest średnie ciśnienie atmosferyczne na poziomie morza?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3. Jak zmienia się ciśnienie atmosferyczne wraz z wysokością?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4, Jak ciśnienie atmosferyczne wpływa na nasze samopoczucie?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Zadanie dodatkowe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Na  tłok strzykawki o powierzchni 2cm^2 działa ciśnienie powietrza o wartości 1000hPa. Z jaką siłą wyciągniesz ten tłok jeżeli mały otwór strzykawki jest zamknięty.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Wskazówka: cm^=cm x cm (centymetr do kwadratu)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Lekcja na dzień 29.04.2020 w zeszycie na podstawie podręcznika lub e-podręcznika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 xml:space="preserve">Aby uzyskać ocenę, proszę przesłać notatkę w zeszycie (zdjęcie) przez </w:t>
      </w:r>
      <w:proofErr w:type="spellStart"/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messenger</w:t>
      </w:r>
      <w:proofErr w:type="spellEnd"/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, w załączniku na </w:t>
      </w:r>
      <w:r>
        <w:t>mkubia@poczta.onet.pl,</w:t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 lub pocztą dziennika.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Temat: Ciśnienie hydrostatyczne.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Zagadnienia: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1. C</w:t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z</w:t>
      </w:r>
      <w:bookmarkStart w:id="0" w:name="_GoBack"/>
      <w:bookmarkEnd w:id="0"/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ym mierzymy ciśnienie w cieczy?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2. Jak obliczamy ciśnienie słupa cieczy (rysunek i wzór)?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3. Jak zmienia się ciśnienie w cieczy wraz z głębokością zanurzenia?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4. Napisz i zilustruj prawo naczyń połączonych.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Zadanie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Policz ciśnienie hydrostatyczne jakie wywiera słup wody w szklance o wysokości 10cm na jej dno.</w:t>
      </w:r>
    </w:p>
    <w:sectPr w:rsidR="00FF3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43"/>
    <w:rsid w:val="00B67343"/>
    <w:rsid w:val="00F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9D236"/>
  <w15:chartTrackingRefBased/>
  <w15:docId w15:val="{551FF52A-36FC-4182-80BE-66B03A5B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2020-04-25T16:58:00Z</dcterms:created>
  <dcterms:modified xsi:type="dcterms:W3CDTF">2020-04-25T16:59:00Z</dcterms:modified>
</cp:coreProperties>
</file>