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C" w:rsidRPr="00F15C52" w:rsidRDefault="00D657AC" w:rsidP="00D657AC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15C52">
        <w:rPr>
          <w:b/>
          <w:i/>
          <w:sz w:val="24"/>
          <w:szCs w:val="24"/>
        </w:rPr>
        <w:t>Załącznik nr 2</w:t>
      </w:r>
    </w:p>
    <w:p w:rsidR="00D657AC" w:rsidRPr="00F15C52" w:rsidRDefault="00D657AC" w:rsidP="00D657AC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br/>
        <w:t>Nr BOB.0050.13.2022</w:t>
      </w:r>
      <w:r w:rsidRPr="00F15C52">
        <w:rPr>
          <w:sz w:val="24"/>
          <w:szCs w:val="24"/>
        </w:rPr>
        <w:t>.MZSiP</w:t>
      </w:r>
    </w:p>
    <w:p w:rsidR="00D657AC" w:rsidRPr="00F15C52" w:rsidRDefault="00D657AC" w:rsidP="00D657AC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D657AC" w:rsidRPr="00F15C52" w:rsidRDefault="00D657AC" w:rsidP="00D657AC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25 stycznia 2022</w:t>
      </w:r>
      <w:r w:rsidRPr="00F15C52">
        <w:rPr>
          <w:sz w:val="24"/>
          <w:szCs w:val="24"/>
        </w:rPr>
        <w:t xml:space="preserve"> r.</w:t>
      </w: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right"/>
        <w:rPr>
          <w:b/>
          <w:color w:val="31849B" w:themeColor="accent5" w:themeShade="BF"/>
          <w:sz w:val="24"/>
          <w:szCs w:val="24"/>
        </w:rPr>
      </w:pP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REKRUTACJA DO PUBLICZNYCH SZKÓŁ PODSTAWOWYCH,</w:t>
      </w: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DLA KTÓRYCH ORGANEM PROWADZĄCYM JEST MIASTO ŻYWIEC,</w:t>
      </w:r>
    </w:p>
    <w:p w:rsidR="00D657AC" w:rsidRPr="00CF0914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CF0914">
        <w:rPr>
          <w:b/>
          <w:color w:val="000000" w:themeColor="text1"/>
          <w:sz w:val="24"/>
          <w:szCs w:val="24"/>
        </w:rPr>
        <w:t>W ROKU SZKOLNYM 2022/2023</w:t>
      </w:r>
    </w:p>
    <w:p w:rsidR="00D657AC" w:rsidRPr="004C3B63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color w:val="31849B" w:themeColor="accent5" w:themeShade="BF"/>
          <w:sz w:val="24"/>
          <w:szCs w:val="24"/>
        </w:rPr>
      </w:pP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D04F40" w:rsidRDefault="00D657AC" w:rsidP="00D657AC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>
        <w:rPr>
          <w:b/>
          <w:i/>
          <w:color w:val="000000"/>
          <w:sz w:val="22"/>
          <w:szCs w:val="22"/>
        </w:rPr>
        <w:t>SKANIA ZA POSZCZEGÓLNE KRYTERIA</w:t>
      </w: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F2056B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 xml:space="preserve">Kryteria i liczba punktów dla poszczególnych kryteriów w postępowaniu rekrutacyjnym </w:t>
      </w:r>
      <w:r>
        <w:rPr>
          <w:color w:val="000000"/>
          <w:sz w:val="24"/>
          <w:szCs w:val="24"/>
        </w:rPr>
        <w:br/>
      </w:r>
      <w:r w:rsidRPr="00F2056B">
        <w:rPr>
          <w:color w:val="000000"/>
          <w:sz w:val="24"/>
          <w:szCs w:val="24"/>
        </w:rPr>
        <w:t xml:space="preserve">do klas pierwszych publicznych szkół podstawowych, dla których organem prowadzącym </w:t>
      </w:r>
      <w:r>
        <w:rPr>
          <w:color w:val="000000"/>
          <w:sz w:val="24"/>
          <w:szCs w:val="24"/>
        </w:rPr>
        <w:br/>
      </w:r>
      <w:r w:rsidRPr="00F2056B">
        <w:rPr>
          <w:color w:val="000000"/>
          <w:sz w:val="24"/>
          <w:szCs w:val="24"/>
        </w:rPr>
        <w:t>jest Miasto Żywiec:</w:t>
      </w:r>
    </w:p>
    <w:p w:rsidR="00D657AC" w:rsidRDefault="00D657AC" w:rsidP="00D657A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 xml:space="preserve">5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b/>
          <w:sz w:val="24"/>
          <w:szCs w:val="24"/>
        </w:rPr>
        <w:t>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 xml:space="preserve">– 4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b/>
          <w:sz w:val="24"/>
          <w:szCs w:val="24"/>
        </w:rPr>
        <w:t>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 xml:space="preserve">3 </w:t>
      </w:r>
      <w:proofErr w:type="spellStart"/>
      <w:r w:rsidRPr="00AF4C0C">
        <w:rPr>
          <w:b/>
          <w:sz w:val="24"/>
          <w:szCs w:val="24"/>
        </w:rPr>
        <w:t>pkt</w:t>
      </w:r>
      <w:proofErr w:type="spellEnd"/>
      <w:r w:rsidRPr="00AF4C0C">
        <w:rPr>
          <w:sz w:val="24"/>
          <w:szCs w:val="24"/>
        </w:rPr>
        <w:t xml:space="preserve"> ,</w:t>
      </w:r>
    </w:p>
    <w:p w:rsidR="00D657AC" w:rsidRPr="00AF4C0C" w:rsidRDefault="00D657AC" w:rsidP="00D657AC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D657AC" w:rsidRPr="00AF4C0C" w:rsidRDefault="00D657AC" w:rsidP="00D657A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D657AC" w:rsidRDefault="00D657AC" w:rsidP="00D657AC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się, </w:t>
      </w:r>
      <w:r w:rsidRPr="008522F8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</w:t>
      </w:r>
      <w:r w:rsidRPr="008522F8">
        <w:rPr>
          <w:color w:val="000000"/>
          <w:sz w:val="24"/>
          <w:szCs w:val="24"/>
        </w:rPr>
        <w:t xml:space="preserve">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szkoły. Wniosek należy złożyć w sekretariacie szkoły.</w:t>
      </w:r>
    </w:p>
    <w:p w:rsidR="00D657AC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A2D5A" w:rsidRDefault="00D657AC" w:rsidP="00D657AC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p w:rsidR="00DA2D5A" w:rsidRDefault="00DA2D5A" w:rsidP="00D657AC">
      <w:pPr>
        <w:spacing w:line="360" w:lineRule="auto"/>
        <w:jc w:val="both"/>
        <w:rPr>
          <w:color w:val="000000"/>
          <w:sz w:val="24"/>
          <w:szCs w:val="24"/>
        </w:rPr>
      </w:pPr>
    </w:p>
    <w:p w:rsidR="00DA2D5A" w:rsidRPr="00D575FA" w:rsidRDefault="00DA2D5A" w:rsidP="00D657AC">
      <w:pPr>
        <w:spacing w:line="360" w:lineRule="auto"/>
        <w:jc w:val="both"/>
        <w:rPr>
          <w:color w:val="000000"/>
          <w:sz w:val="24"/>
          <w:szCs w:val="24"/>
        </w:rPr>
      </w:pPr>
    </w:p>
    <w:sectPr w:rsidR="00DA2D5A" w:rsidRPr="00D575FA" w:rsidSect="007C26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75" w:rsidRDefault="00D13E75" w:rsidP="002D6612">
      <w:r>
        <w:separator/>
      </w:r>
    </w:p>
  </w:endnote>
  <w:endnote w:type="continuationSeparator" w:id="0">
    <w:p w:rsidR="00D13E75" w:rsidRDefault="00D13E75" w:rsidP="002D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91" w:rsidRDefault="002D66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57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D13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52" w:rsidRPr="00894AAC" w:rsidRDefault="00CF0914">
    <w:pPr>
      <w:pStyle w:val="Stopka"/>
      <w:rPr>
        <w:rFonts w:ascii="Cambria" w:eastAsia="Calibri" w:hAnsi="Cambria"/>
        <w:color w:val="365F91"/>
        <w:sz w:val="24"/>
        <w:szCs w:val="24"/>
        <w:lang w:eastAsia="en-US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 w:rsidR="00894AAC"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894AAC" w:rsidRDefault="00894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75" w:rsidRDefault="00D13E75" w:rsidP="002D6612">
      <w:r>
        <w:separator/>
      </w:r>
    </w:p>
  </w:footnote>
  <w:footnote w:type="continuationSeparator" w:id="0">
    <w:p w:rsidR="00D13E75" w:rsidRDefault="00D13E75" w:rsidP="002D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14" w:rsidRPr="00894AAC" w:rsidRDefault="00CF0914" w:rsidP="00CF0914">
    <w:pPr>
      <w:pStyle w:val="Nagwek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-412115</wp:posOffset>
          </wp:positionV>
          <wp:extent cx="1114425" cy="1181100"/>
          <wp:effectExtent l="1905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 w:rsidRPr="00894AAC">
      <w:rPr>
        <w:sz w:val="24"/>
        <w:szCs w:val="24"/>
      </w:rPr>
      <w:t xml:space="preserve">Zespół Szkolno- Przedszkolny nr 2 im. Orła Białego w Żywcu </w:t>
    </w:r>
  </w:p>
  <w:p w:rsidR="00CF0914" w:rsidRPr="00894AAC" w:rsidRDefault="00CF0914" w:rsidP="00CF0914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657AC"/>
    <w:rsid w:val="002D6612"/>
    <w:rsid w:val="004B4986"/>
    <w:rsid w:val="006B432D"/>
    <w:rsid w:val="00894AAC"/>
    <w:rsid w:val="00BC57BB"/>
    <w:rsid w:val="00CE16F8"/>
    <w:rsid w:val="00CF0914"/>
    <w:rsid w:val="00D13E75"/>
    <w:rsid w:val="00D657AC"/>
    <w:rsid w:val="00DA2D5A"/>
    <w:rsid w:val="00E4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5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57AC"/>
  </w:style>
  <w:style w:type="paragraph" w:styleId="Akapitzlist">
    <w:name w:val="List Paragraph"/>
    <w:basedOn w:val="Normalny"/>
    <w:uiPriority w:val="34"/>
    <w:qFormat/>
    <w:rsid w:val="00D65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1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A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2D5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2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2022-05-18T09:22:00Z</dcterms:created>
  <dcterms:modified xsi:type="dcterms:W3CDTF">2022-05-18T15:00:00Z</dcterms:modified>
</cp:coreProperties>
</file>