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0B" w:rsidRPr="00562856" w:rsidRDefault="009C22C6" w:rsidP="005E6E0B">
      <w:pPr>
        <w:jc w:val="center"/>
        <w:rPr>
          <w:rFonts w:ascii="Bookman Old Style" w:hAnsi="Bookman Old Style"/>
          <w:b/>
          <w:smallCaps/>
          <w:shadow/>
          <w:color w:val="FFFF00"/>
          <w:sz w:val="72"/>
          <w:szCs w:val="72"/>
        </w:rPr>
      </w:pPr>
      <w:r>
        <w:rPr>
          <w:rFonts w:ascii="Bookman Old Style" w:hAnsi="Bookman Old Style"/>
          <w:b/>
          <w:smallCaps/>
          <w:shadow/>
          <w:noProof/>
          <w:color w:val="FFFF00"/>
          <w:sz w:val="72"/>
          <w:szCs w:val="72"/>
          <w:lang w:eastAsia="ja-JP"/>
        </w:rPr>
        <w:pict>
          <v:roundrect id="_x0000_s1026" style="position:absolute;left:0;text-align:left;margin-left:0;margin-top:-17.85pt;width:477pt;height:1in;z-index:-251658752" arcsize="10923f" fillcolor="purple" stroked="f">
            <v:fill color2="#c9f" rotate="t" focus="100%" type="gradient"/>
          </v:roundrect>
        </w:pict>
      </w:r>
      <w:r w:rsidR="005E6E0B" w:rsidRPr="00562856">
        <w:rPr>
          <w:rFonts w:ascii="Bookman Old Style" w:hAnsi="Bookman Old Style"/>
          <w:b/>
          <w:smallCaps/>
          <w:shadow/>
          <w:color w:val="FFFF00"/>
          <w:sz w:val="72"/>
          <w:szCs w:val="72"/>
        </w:rPr>
        <w:t>Prijímacie pohovory</w:t>
      </w:r>
    </w:p>
    <w:p w:rsidR="005E6E0B" w:rsidRDefault="005E6E0B" w:rsidP="005E6E0B">
      <w:pPr>
        <w:jc w:val="center"/>
        <w:rPr>
          <w:b/>
          <w:sz w:val="36"/>
          <w:szCs w:val="36"/>
        </w:rPr>
      </w:pPr>
    </w:p>
    <w:p w:rsidR="005E6E0B" w:rsidRDefault="005E6E0B" w:rsidP="005E6E0B">
      <w:pPr>
        <w:pStyle w:val="Normlnywebov"/>
        <w:rPr>
          <w:rFonts w:ascii="Bookman Old Style" w:hAnsi="Bookman Old Style"/>
          <w:sz w:val="32"/>
          <w:szCs w:val="32"/>
        </w:rPr>
      </w:pPr>
      <w:r w:rsidRPr="004219A1">
        <w:rPr>
          <w:rStyle w:val="Siln"/>
          <w:rFonts w:ascii="Bookman Old Style" w:hAnsi="Bookman Old Style"/>
          <w:smallCaps/>
          <w:shadow/>
          <w:color w:val="800080"/>
          <w:sz w:val="40"/>
          <w:szCs w:val="40"/>
        </w:rPr>
        <w:t>Študijný</w:t>
      </w:r>
      <w:r w:rsidRPr="004219A1">
        <w:rPr>
          <w:rStyle w:val="Siln"/>
          <w:rFonts w:ascii="Bookman Old Style" w:hAnsi="Bookman Old Style"/>
          <w:smallCaps/>
          <w:shadow/>
          <w:color w:val="800080"/>
          <w:sz w:val="32"/>
          <w:szCs w:val="32"/>
        </w:rPr>
        <w:t xml:space="preserve"> </w:t>
      </w:r>
      <w:r w:rsidRPr="004219A1">
        <w:rPr>
          <w:rStyle w:val="Siln"/>
          <w:rFonts w:ascii="Bookman Old Style" w:hAnsi="Bookman Old Style"/>
          <w:smallCaps/>
          <w:shadow/>
          <w:color w:val="800080"/>
          <w:sz w:val="40"/>
          <w:szCs w:val="40"/>
        </w:rPr>
        <w:t>odbor</w:t>
      </w:r>
      <w:r w:rsidRPr="004219A1">
        <w:rPr>
          <w:rStyle w:val="Siln"/>
          <w:rFonts w:ascii="Bookman Old Style" w:hAnsi="Bookman Old Style"/>
          <w:smallCaps/>
          <w:shadow/>
          <w:color w:val="800080"/>
          <w:sz w:val="32"/>
          <w:szCs w:val="32"/>
        </w:rPr>
        <w:t>:</w:t>
      </w:r>
      <w:r w:rsidRPr="00562856">
        <w:rPr>
          <w:rFonts w:ascii="Bookman Old Style" w:hAnsi="Bookman Old Style"/>
          <w:sz w:val="32"/>
          <w:szCs w:val="32"/>
        </w:rPr>
        <w:t>  </w:t>
      </w:r>
      <w:r w:rsidRPr="00562856">
        <w:rPr>
          <w:rFonts w:ascii="Bookman Old Style" w:hAnsi="Bookman Old Style"/>
          <w:sz w:val="32"/>
          <w:szCs w:val="32"/>
        </w:rPr>
        <w:tab/>
      </w:r>
      <w:r w:rsidRPr="00562856">
        <w:rPr>
          <w:rFonts w:ascii="Bookman Old Style" w:hAnsi="Bookman Old Style"/>
          <w:sz w:val="32"/>
          <w:szCs w:val="32"/>
        </w:rPr>
        <w:tab/>
      </w:r>
    </w:p>
    <w:p w:rsidR="005E6E0B" w:rsidRDefault="005E6E0B" w:rsidP="005E6E0B">
      <w:pPr>
        <w:pStyle w:val="Normlnywebov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 w:rsidRPr="004219A1">
        <w:rPr>
          <w:rFonts w:ascii="Bookman Old Style" w:hAnsi="Bookman Old Style"/>
          <w:b/>
          <w:sz w:val="32"/>
          <w:szCs w:val="32"/>
        </w:rPr>
        <w:t>7902</w:t>
      </w:r>
      <w:r>
        <w:rPr>
          <w:rFonts w:ascii="Bookman Old Style" w:hAnsi="Bookman Old Style"/>
          <w:b/>
          <w:sz w:val="32"/>
          <w:szCs w:val="32"/>
        </w:rPr>
        <w:t xml:space="preserve"> J</w:t>
      </w:r>
      <w:r w:rsidRPr="004219A1">
        <w:rPr>
          <w:rFonts w:ascii="Bookman Old Style" w:hAnsi="Bookman Old Style"/>
          <w:b/>
          <w:sz w:val="32"/>
          <w:szCs w:val="32"/>
        </w:rPr>
        <w:t xml:space="preserve"> 74 – gymnázium – bilingválne štúdium</w:t>
      </w:r>
      <w:r>
        <w:rPr>
          <w:rFonts w:ascii="Bookman Old Style" w:hAnsi="Bookman Old Style"/>
          <w:b/>
          <w:sz w:val="32"/>
          <w:szCs w:val="32"/>
        </w:rPr>
        <w:t>,</w:t>
      </w:r>
    </w:p>
    <w:p w:rsidR="005E6E0B" w:rsidRDefault="005E6E0B" w:rsidP="005E6E0B">
      <w:pPr>
        <w:pStyle w:val="Normlnywebov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sekcia </w:t>
      </w:r>
      <w:proofErr w:type="spellStart"/>
      <w:r>
        <w:rPr>
          <w:rFonts w:ascii="Bookman Old Style" w:hAnsi="Bookman Old Style"/>
          <w:b/>
          <w:sz w:val="32"/>
          <w:szCs w:val="32"/>
        </w:rPr>
        <w:t>slovensko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- anglická</w:t>
      </w:r>
    </w:p>
    <w:p w:rsidR="005E6E0B" w:rsidRPr="00562856" w:rsidRDefault="005E6E0B" w:rsidP="005E6E0B">
      <w:pPr>
        <w:pStyle w:val="Normlnywebov"/>
        <w:rPr>
          <w:rFonts w:ascii="Bookman Old Style" w:hAnsi="Bookman Old Style"/>
          <w:sz w:val="32"/>
          <w:szCs w:val="32"/>
        </w:rPr>
      </w:pPr>
      <w:r w:rsidRPr="006334EF">
        <w:rPr>
          <w:rStyle w:val="Siln"/>
          <w:rFonts w:ascii="Bookman Old Style" w:hAnsi="Bookman Old Style"/>
          <w:smallCaps/>
          <w:shadow/>
          <w:color w:val="800080"/>
          <w:sz w:val="40"/>
          <w:szCs w:val="40"/>
        </w:rPr>
        <w:t>Deň</w:t>
      </w:r>
      <w:r w:rsidRPr="004219A1">
        <w:rPr>
          <w:rStyle w:val="Siln"/>
          <w:rFonts w:ascii="Bookman Old Style" w:hAnsi="Bookman Old Style"/>
          <w:smallCaps/>
          <w:shadow/>
          <w:color w:val="800080"/>
          <w:sz w:val="32"/>
          <w:szCs w:val="32"/>
        </w:rPr>
        <w:t xml:space="preserve"> </w:t>
      </w:r>
      <w:r w:rsidRPr="006334EF">
        <w:rPr>
          <w:rStyle w:val="Siln"/>
          <w:rFonts w:ascii="Bookman Old Style" w:hAnsi="Bookman Old Style"/>
          <w:smallCaps/>
          <w:shadow/>
          <w:color w:val="800080"/>
          <w:sz w:val="40"/>
          <w:szCs w:val="40"/>
        </w:rPr>
        <w:t>konania</w:t>
      </w:r>
      <w:r w:rsidRPr="004219A1">
        <w:rPr>
          <w:rStyle w:val="Siln"/>
          <w:rFonts w:ascii="Bookman Old Style" w:hAnsi="Bookman Old Style"/>
          <w:smallCaps/>
          <w:shadow/>
          <w:color w:val="800080"/>
          <w:sz w:val="32"/>
          <w:szCs w:val="32"/>
        </w:rPr>
        <w:t xml:space="preserve"> </w:t>
      </w:r>
      <w:r w:rsidRPr="004219A1">
        <w:rPr>
          <w:rStyle w:val="Siln"/>
          <w:rFonts w:ascii="Bookman Old Style" w:hAnsi="Bookman Old Style"/>
          <w:smallCaps/>
          <w:shadow/>
          <w:color w:val="800080"/>
          <w:sz w:val="40"/>
          <w:szCs w:val="40"/>
        </w:rPr>
        <w:t>skúšky</w:t>
      </w:r>
      <w:r w:rsidRPr="004219A1">
        <w:rPr>
          <w:rStyle w:val="Siln"/>
          <w:rFonts w:ascii="Bookman Old Style" w:hAnsi="Bookman Old Style"/>
          <w:smallCaps/>
          <w:shadow/>
          <w:color w:val="800080"/>
          <w:sz w:val="32"/>
          <w:szCs w:val="32"/>
        </w:rPr>
        <w:t>:</w:t>
      </w:r>
      <w:r w:rsidRPr="004219A1">
        <w:rPr>
          <w:rStyle w:val="Siln"/>
          <w:smallCaps/>
          <w:shadow/>
          <w:color w:val="800080"/>
        </w:rPr>
        <w:t> </w:t>
      </w:r>
      <w:r w:rsidRPr="004219A1">
        <w:rPr>
          <w:rFonts w:ascii="Bookman Old Style" w:hAnsi="Bookman Old Style"/>
          <w:b/>
          <w:sz w:val="32"/>
          <w:szCs w:val="32"/>
        </w:rPr>
        <w:tab/>
      </w:r>
      <w:r w:rsidRPr="004219A1">
        <w:rPr>
          <w:rFonts w:ascii="Bookman Old Style" w:hAnsi="Bookman Old Style"/>
          <w:b/>
          <w:sz w:val="32"/>
          <w:szCs w:val="32"/>
        </w:rPr>
        <w:tab/>
      </w:r>
      <w:r w:rsidRPr="004219A1">
        <w:rPr>
          <w:rFonts w:ascii="Bookman Old Style" w:hAnsi="Bookman Old Style"/>
          <w:b/>
          <w:sz w:val="36"/>
          <w:szCs w:val="36"/>
          <w:u w:val="double"/>
        </w:rPr>
        <w:t xml:space="preserve"> </w:t>
      </w:r>
      <w:r w:rsidR="00C549DB">
        <w:rPr>
          <w:rFonts w:ascii="Bookman Old Style" w:hAnsi="Bookman Old Style"/>
          <w:b/>
          <w:sz w:val="36"/>
          <w:szCs w:val="36"/>
          <w:u w:val="double"/>
        </w:rPr>
        <w:t>4</w:t>
      </w:r>
      <w:r w:rsidR="00355AB4">
        <w:rPr>
          <w:rFonts w:ascii="Bookman Old Style" w:hAnsi="Bookman Old Style"/>
          <w:b/>
          <w:sz w:val="36"/>
          <w:szCs w:val="36"/>
          <w:u w:val="double"/>
        </w:rPr>
        <w:t>. a 1</w:t>
      </w:r>
      <w:r w:rsidR="00C549DB">
        <w:rPr>
          <w:rFonts w:ascii="Bookman Old Style" w:hAnsi="Bookman Old Style"/>
          <w:b/>
          <w:sz w:val="36"/>
          <w:szCs w:val="36"/>
          <w:u w:val="double"/>
        </w:rPr>
        <w:t>1</w:t>
      </w:r>
      <w:r w:rsidR="00355AB4">
        <w:rPr>
          <w:rFonts w:ascii="Bookman Old Style" w:hAnsi="Bookman Old Style"/>
          <w:b/>
          <w:sz w:val="36"/>
          <w:szCs w:val="36"/>
          <w:u w:val="double"/>
        </w:rPr>
        <w:t>. máj  202</w:t>
      </w:r>
      <w:r w:rsidR="00C549DB">
        <w:rPr>
          <w:rFonts w:ascii="Bookman Old Style" w:hAnsi="Bookman Old Style"/>
          <w:b/>
          <w:sz w:val="36"/>
          <w:szCs w:val="36"/>
          <w:u w:val="double"/>
        </w:rPr>
        <w:t>2</w:t>
      </w:r>
      <w:r w:rsidR="00355AB4">
        <w:rPr>
          <w:rFonts w:ascii="Bookman Old Style" w:hAnsi="Bookman Old Style"/>
          <w:b/>
          <w:sz w:val="36"/>
          <w:szCs w:val="36"/>
          <w:u w:val="double"/>
        </w:rPr>
        <w:t xml:space="preserve">   </w:t>
      </w:r>
    </w:p>
    <w:p w:rsidR="005E6E0B" w:rsidRPr="004219A1" w:rsidRDefault="005E6E0B" w:rsidP="005E6E0B">
      <w:pPr>
        <w:pStyle w:val="Normlnywebov"/>
        <w:rPr>
          <w:rStyle w:val="Siln"/>
          <w:smallCaps/>
          <w:shadow/>
          <w:color w:val="800080"/>
          <w:sz w:val="40"/>
          <w:szCs w:val="40"/>
        </w:rPr>
      </w:pPr>
      <w:r w:rsidRPr="00562856">
        <w:rPr>
          <w:rFonts w:ascii="Bookman Old Style" w:hAnsi="Bookman Old Style"/>
          <w:sz w:val="32"/>
          <w:szCs w:val="32"/>
        </w:rPr>
        <w:t> </w:t>
      </w:r>
      <w:r w:rsidRPr="004219A1">
        <w:rPr>
          <w:rStyle w:val="Siln"/>
          <w:rFonts w:ascii="Bookman Old Style" w:hAnsi="Bookman Old Style"/>
          <w:smallCaps/>
          <w:shadow/>
          <w:color w:val="800080"/>
          <w:sz w:val="40"/>
          <w:szCs w:val="40"/>
        </w:rPr>
        <w:t>Program:</w:t>
      </w:r>
    </w:p>
    <w:p w:rsidR="005E6E0B" w:rsidRPr="00562856" w:rsidRDefault="005E6E0B" w:rsidP="005E6E0B">
      <w:pPr>
        <w:rPr>
          <w:rFonts w:ascii="Bookman Old Style" w:hAnsi="Bookman Old Style"/>
        </w:rPr>
      </w:pPr>
    </w:p>
    <w:tbl>
      <w:tblPr>
        <w:tblW w:w="9685" w:type="dxa"/>
        <w:tblCellSpacing w:w="0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77"/>
        <w:gridCol w:w="358"/>
        <w:gridCol w:w="1106"/>
        <w:gridCol w:w="6944"/>
      </w:tblGrid>
      <w:tr w:rsidR="005E6E0B" w:rsidRPr="004219A1" w:rsidTr="00C76DF7">
        <w:trPr>
          <w:tblCellSpacing w:w="0" w:type="dxa"/>
        </w:trPr>
        <w:tc>
          <w:tcPr>
            <w:tcW w:w="1415" w:type="pct"/>
            <w:gridSpan w:val="3"/>
            <w:shd w:val="clear" w:color="auto" w:fill="FFFF00"/>
            <w:vAlign w:val="center"/>
          </w:tcPr>
          <w:p w:rsidR="005E6E0B" w:rsidRPr="004219A1" w:rsidRDefault="005E6E0B" w:rsidP="00C76DF7">
            <w:pPr>
              <w:pStyle w:val="Normlnywebov"/>
              <w:jc w:val="center"/>
              <w:rPr>
                <w:rStyle w:val="Siln"/>
                <w:smallCaps/>
                <w:shadow/>
                <w:color w:val="800080"/>
                <w:sz w:val="44"/>
                <w:szCs w:val="44"/>
              </w:rPr>
            </w:pPr>
            <w:r w:rsidRPr="003D26FE">
              <w:rPr>
                <w:rStyle w:val="Siln"/>
                <w:rFonts w:ascii="Bookman Old Style" w:hAnsi="Bookman Old Style"/>
                <w:smallCaps/>
                <w:shadow/>
                <w:color w:val="800080"/>
                <w:sz w:val="40"/>
                <w:szCs w:val="40"/>
              </w:rPr>
              <w:t>Čas</w:t>
            </w:r>
          </w:p>
        </w:tc>
        <w:tc>
          <w:tcPr>
            <w:tcW w:w="3585" w:type="pct"/>
            <w:shd w:val="clear" w:color="auto" w:fill="FFFF00"/>
            <w:vAlign w:val="center"/>
          </w:tcPr>
          <w:p w:rsidR="005E6E0B" w:rsidRPr="004219A1" w:rsidRDefault="005E6E0B" w:rsidP="00C76DF7">
            <w:pPr>
              <w:pStyle w:val="Normlnywebov"/>
              <w:jc w:val="center"/>
              <w:rPr>
                <w:rStyle w:val="Siln"/>
                <w:smallCaps/>
                <w:shadow/>
                <w:color w:val="800080"/>
                <w:sz w:val="44"/>
                <w:szCs w:val="44"/>
              </w:rPr>
            </w:pPr>
            <w:r w:rsidRPr="003D26FE">
              <w:rPr>
                <w:rStyle w:val="Siln"/>
                <w:rFonts w:ascii="Bookman Old Style" w:hAnsi="Bookman Old Style"/>
                <w:smallCaps/>
                <w:shadow/>
                <w:color w:val="800080"/>
                <w:sz w:val="40"/>
                <w:szCs w:val="40"/>
              </w:rPr>
              <w:t>Priebeh</w:t>
            </w:r>
          </w:p>
        </w:tc>
      </w:tr>
      <w:tr w:rsidR="005E6E0B" w:rsidRPr="00562856" w:rsidTr="00C76DF7">
        <w:trPr>
          <w:trHeight w:hRule="exact" w:val="851"/>
          <w:tblCellSpacing w:w="0" w:type="dxa"/>
        </w:trPr>
        <w:tc>
          <w:tcPr>
            <w:tcW w:w="659" w:type="pct"/>
            <w:shd w:val="clear" w:color="auto" w:fill="FFCC99"/>
            <w:vAlign w:val="center"/>
          </w:tcPr>
          <w:p w:rsidR="005E6E0B" w:rsidRPr="00562856" w:rsidRDefault="005E6E0B" w:rsidP="00C76DF7">
            <w:pPr>
              <w:jc w:val="right"/>
              <w:rPr>
                <w:rFonts w:ascii="Bookman Old Style" w:hAnsi="Bookman Old Style" w:cs="Tahoma"/>
                <w:color w:val="020202"/>
                <w:sz w:val="32"/>
                <w:szCs w:val="32"/>
              </w:rPr>
            </w:pPr>
            <w:r w:rsidRPr="00562856">
              <w:rPr>
                <w:rFonts w:ascii="Bookman Old Style" w:hAnsi="Bookman Old Style" w:cs="Tahoma"/>
                <w:b/>
                <w:bCs/>
                <w:color w:val="020202"/>
                <w:sz w:val="32"/>
                <w:szCs w:val="32"/>
              </w:rPr>
              <w:t>8.00</w:t>
            </w:r>
          </w:p>
        </w:tc>
        <w:tc>
          <w:tcPr>
            <w:tcW w:w="185" w:type="pct"/>
            <w:shd w:val="clear" w:color="auto" w:fill="FFCC99"/>
            <w:vAlign w:val="center"/>
          </w:tcPr>
          <w:p w:rsidR="005E6E0B" w:rsidRPr="00562856" w:rsidRDefault="005E6E0B" w:rsidP="00C76DF7">
            <w:pPr>
              <w:jc w:val="center"/>
              <w:rPr>
                <w:rFonts w:ascii="Bookman Old Style" w:hAnsi="Bookman Old Style" w:cs="Tahoma"/>
                <w:color w:val="020202"/>
                <w:sz w:val="32"/>
                <w:szCs w:val="32"/>
              </w:rPr>
            </w:pPr>
            <w:r w:rsidRPr="00562856">
              <w:rPr>
                <w:rFonts w:ascii="Bookman Old Style" w:hAnsi="Bookman Old Style" w:cs="Tahoma"/>
                <w:b/>
                <w:bCs/>
                <w:color w:val="020202"/>
                <w:sz w:val="32"/>
                <w:szCs w:val="32"/>
              </w:rPr>
              <w:t>-</w:t>
            </w:r>
          </w:p>
        </w:tc>
        <w:tc>
          <w:tcPr>
            <w:tcW w:w="571" w:type="pct"/>
            <w:shd w:val="clear" w:color="auto" w:fill="FFCC99"/>
            <w:vAlign w:val="center"/>
          </w:tcPr>
          <w:p w:rsidR="005E6E0B" w:rsidRPr="00562856" w:rsidRDefault="005E6E0B" w:rsidP="00FC3A49">
            <w:pPr>
              <w:jc w:val="right"/>
              <w:rPr>
                <w:rFonts w:ascii="Bookman Old Style" w:hAnsi="Bookman Old Style" w:cs="Tahoma"/>
                <w:color w:val="020202"/>
                <w:sz w:val="32"/>
                <w:szCs w:val="32"/>
              </w:rPr>
            </w:pPr>
            <w:r w:rsidRPr="00562856">
              <w:rPr>
                <w:rFonts w:ascii="Bookman Old Style" w:hAnsi="Bookman Old Style" w:cs="Tahoma"/>
                <w:b/>
                <w:bCs/>
                <w:color w:val="020202"/>
                <w:sz w:val="32"/>
                <w:szCs w:val="32"/>
              </w:rPr>
              <w:t>8.</w:t>
            </w:r>
            <w:r w:rsidR="00FC3A49">
              <w:rPr>
                <w:rFonts w:ascii="Bookman Old Style" w:hAnsi="Bookman Old Style" w:cs="Tahoma"/>
                <w:b/>
                <w:bCs/>
                <w:color w:val="020202"/>
                <w:sz w:val="32"/>
                <w:szCs w:val="32"/>
              </w:rPr>
              <w:t>45</w:t>
            </w:r>
          </w:p>
        </w:tc>
        <w:tc>
          <w:tcPr>
            <w:tcW w:w="3585" w:type="pct"/>
            <w:shd w:val="clear" w:color="auto" w:fill="FFCC99"/>
            <w:vAlign w:val="center"/>
          </w:tcPr>
          <w:p w:rsidR="005E6E0B" w:rsidRPr="004219A1" w:rsidRDefault="005E6E0B" w:rsidP="00C76DF7">
            <w:pPr>
              <w:jc w:val="center"/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</w:pPr>
            <w:r w:rsidRPr="004219A1"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  <w:t xml:space="preserve">Prezencia uchádzačov v budove </w:t>
            </w:r>
          </w:p>
          <w:p w:rsidR="005E6E0B" w:rsidRPr="004219A1" w:rsidRDefault="005E6E0B" w:rsidP="00C76DF7">
            <w:pPr>
              <w:jc w:val="center"/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</w:pPr>
            <w:r w:rsidRPr="004219A1"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  <w:t>Gymnázia A. Kmeťa</w:t>
            </w:r>
          </w:p>
        </w:tc>
      </w:tr>
      <w:tr w:rsidR="005E6E0B" w:rsidRPr="00562856" w:rsidTr="00C76DF7">
        <w:trPr>
          <w:trHeight w:hRule="exact" w:val="851"/>
          <w:tblCellSpacing w:w="0" w:type="dxa"/>
        </w:trPr>
        <w:tc>
          <w:tcPr>
            <w:tcW w:w="659" w:type="pct"/>
            <w:shd w:val="clear" w:color="auto" w:fill="FFFF99"/>
            <w:vAlign w:val="center"/>
          </w:tcPr>
          <w:p w:rsidR="005E6E0B" w:rsidRPr="00562856" w:rsidRDefault="005E6E0B" w:rsidP="00FC3A49">
            <w:pPr>
              <w:jc w:val="right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  <w:r w:rsidRPr="00562856">
              <w:rPr>
                <w:rFonts w:ascii="Bookman Old Style" w:hAnsi="Bookman Old Style" w:cs="Tahoma"/>
                <w:b/>
                <w:bCs/>
                <w:color w:val="020202"/>
                <w:sz w:val="32"/>
                <w:szCs w:val="32"/>
              </w:rPr>
              <w:t>8.</w:t>
            </w:r>
            <w:r w:rsidR="00FC3A49">
              <w:rPr>
                <w:rFonts w:ascii="Bookman Old Style" w:hAnsi="Bookman Old Style" w:cs="Tahoma"/>
                <w:b/>
                <w:bCs/>
                <w:color w:val="020202"/>
                <w:sz w:val="32"/>
                <w:szCs w:val="32"/>
              </w:rPr>
              <w:t>45</w:t>
            </w:r>
          </w:p>
        </w:tc>
        <w:tc>
          <w:tcPr>
            <w:tcW w:w="185" w:type="pct"/>
            <w:shd w:val="clear" w:color="auto" w:fill="FFFF99"/>
            <w:vAlign w:val="center"/>
          </w:tcPr>
          <w:p w:rsidR="005E6E0B" w:rsidRPr="00562856" w:rsidRDefault="005E6E0B" w:rsidP="00C76DF7">
            <w:pPr>
              <w:jc w:val="center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  <w:r w:rsidRPr="00562856">
              <w:rPr>
                <w:rFonts w:ascii="Bookman Old Style" w:hAnsi="Bookman Old Style" w:cs="Tahoma"/>
                <w:b/>
                <w:bCs/>
                <w:color w:val="020202"/>
                <w:sz w:val="32"/>
                <w:szCs w:val="32"/>
              </w:rPr>
              <w:t>-</w:t>
            </w:r>
          </w:p>
        </w:tc>
        <w:tc>
          <w:tcPr>
            <w:tcW w:w="571" w:type="pct"/>
            <w:shd w:val="clear" w:color="auto" w:fill="FFFF99"/>
            <w:vAlign w:val="center"/>
          </w:tcPr>
          <w:p w:rsidR="005E6E0B" w:rsidRPr="00562856" w:rsidRDefault="00FC3A49" w:rsidP="00FC3A49">
            <w:pPr>
              <w:jc w:val="right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  <w:r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9.00</w:t>
            </w:r>
          </w:p>
        </w:tc>
        <w:tc>
          <w:tcPr>
            <w:tcW w:w="3585" w:type="pct"/>
            <w:shd w:val="clear" w:color="auto" w:fill="FFFF99"/>
            <w:vAlign w:val="center"/>
          </w:tcPr>
          <w:p w:rsidR="005E6E0B" w:rsidRPr="004219A1" w:rsidRDefault="005E6E0B" w:rsidP="00C76DF7">
            <w:pPr>
              <w:jc w:val="center"/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</w:pPr>
            <w:r w:rsidRPr="004219A1"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  <w:t xml:space="preserve">Rozmiestnenie žiakov do tried podľa </w:t>
            </w:r>
          </w:p>
          <w:p w:rsidR="005E6E0B" w:rsidRPr="004219A1" w:rsidRDefault="005E6E0B" w:rsidP="00C76DF7">
            <w:pPr>
              <w:jc w:val="center"/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</w:pPr>
            <w:r w:rsidRPr="004219A1"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  <w:t>abecedných zoznamov</w:t>
            </w:r>
          </w:p>
        </w:tc>
      </w:tr>
      <w:tr w:rsidR="005E6E0B" w:rsidRPr="00562856" w:rsidTr="00C76DF7">
        <w:trPr>
          <w:trHeight w:hRule="exact" w:val="851"/>
          <w:tblCellSpacing w:w="0" w:type="dxa"/>
        </w:trPr>
        <w:tc>
          <w:tcPr>
            <w:tcW w:w="659" w:type="pct"/>
            <w:shd w:val="clear" w:color="auto" w:fill="FFCC99"/>
            <w:vAlign w:val="center"/>
          </w:tcPr>
          <w:p w:rsidR="005E6E0B" w:rsidRPr="00562856" w:rsidRDefault="00FC3A49" w:rsidP="00FC3A49">
            <w:pPr>
              <w:jc w:val="right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  <w:r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9.00</w:t>
            </w:r>
          </w:p>
        </w:tc>
        <w:tc>
          <w:tcPr>
            <w:tcW w:w="185" w:type="pct"/>
            <w:shd w:val="clear" w:color="auto" w:fill="FFCC99"/>
            <w:vAlign w:val="center"/>
          </w:tcPr>
          <w:p w:rsidR="005E6E0B" w:rsidRPr="00562856" w:rsidRDefault="005E6E0B" w:rsidP="00C76DF7">
            <w:pPr>
              <w:jc w:val="center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  <w:r w:rsidRPr="00562856">
              <w:rPr>
                <w:rFonts w:ascii="Bookman Old Style" w:hAnsi="Bookman Old Style" w:cs="Tahoma"/>
                <w:b/>
                <w:bCs/>
                <w:color w:val="020202"/>
                <w:sz w:val="32"/>
                <w:szCs w:val="32"/>
              </w:rPr>
              <w:t>-</w:t>
            </w:r>
          </w:p>
        </w:tc>
        <w:tc>
          <w:tcPr>
            <w:tcW w:w="571" w:type="pct"/>
            <w:shd w:val="clear" w:color="auto" w:fill="FFCC99"/>
            <w:vAlign w:val="center"/>
          </w:tcPr>
          <w:p w:rsidR="005E6E0B" w:rsidRPr="00562856" w:rsidRDefault="00FC3A49" w:rsidP="00FC3A49">
            <w:pPr>
              <w:jc w:val="right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  <w:r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9</w:t>
            </w:r>
            <w:r w:rsidR="005E6E0B"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.</w:t>
            </w:r>
            <w:r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05</w:t>
            </w:r>
          </w:p>
        </w:tc>
        <w:tc>
          <w:tcPr>
            <w:tcW w:w="3585" w:type="pct"/>
            <w:shd w:val="clear" w:color="auto" w:fill="FFCC99"/>
            <w:vAlign w:val="center"/>
          </w:tcPr>
          <w:p w:rsidR="005E6E0B" w:rsidRPr="004219A1" w:rsidRDefault="005E6E0B" w:rsidP="00C76DF7">
            <w:pPr>
              <w:jc w:val="center"/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</w:pPr>
            <w:r w:rsidRPr="004219A1"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  <w:t>Úvodné informácie, vypĺňanie protokolu</w:t>
            </w:r>
          </w:p>
        </w:tc>
      </w:tr>
      <w:tr w:rsidR="005E6E0B" w:rsidRPr="00562856" w:rsidTr="00C76DF7">
        <w:trPr>
          <w:trHeight w:hRule="exact" w:val="851"/>
          <w:tblCellSpacing w:w="0" w:type="dxa"/>
        </w:trPr>
        <w:tc>
          <w:tcPr>
            <w:tcW w:w="659" w:type="pct"/>
            <w:shd w:val="clear" w:color="auto" w:fill="FFFF99"/>
            <w:vAlign w:val="center"/>
          </w:tcPr>
          <w:p w:rsidR="005E6E0B" w:rsidRPr="00562856" w:rsidRDefault="00FC3A49" w:rsidP="00FC3A49">
            <w:pPr>
              <w:jc w:val="right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  <w:r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9.05</w:t>
            </w:r>
          </w:p>
        </w:tc>
        <w:tc>
          <w:tcPr>
            <w:tcW w:w="185" w:type="pct"/>
            <w:shd w:val="clear" w:color="auto" w:fill="FFFF99"/>
            <w:vAlign w:val="center"/>
          </w:tcPr>
          <w:p w:rsidR="005E6E0B" w:rsidRPr="00562856" w:rsidRDefault="005E6E0B" w:rsidP="00C76DF7">
            <w:pPr>
              <w:jc w:val="center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  <w:r w:rsidRPr="00562856">
              <w:rPr>
                <w:rFonts w:ascii="Bookman Old Style" w:hAnsi="Bookman Old Style" w:cs="Tahoma"/>
                <w:b/>
                <w:bCs/>
                <w:color w:val="020202"/>
                <w:sz w:val="32"/>
                <w:szCs w:val="32"/>
              </w:rPr>
              <w:t>-</w:t>
            </w:r>
          </w:p>
        </w:tc>
        <w:tc>
          <w:tcPr>
            <w:tcW w:w="571" w:type="pct"/>
            <w:shd w:val="clear" w:color="auto" w:fill="FFFF99"/>
            <w:vAlign w:val="center"/>
          </w:tcPr>
          <w:p w:rsidR="005E6E0B" w:rsidRPr="00562856" w:rsidRDefault="005E6E0B" w:rsidP="00FC3A49">
            <w:pPr>
              <w:jc w:val="right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  <w:r w:rsidRPr="00562856"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9.</w:t>
            </w:r>
            <w:r w:rsidR="00FC3A49"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15</w:t>
            </w:r>
          </w:p>
        </w:tc>
        <w:tc>
          <w:tcPr>
            <w:tcW w:w="3585" w:type="pct"/>
            <w:shd w:val="clear" w:color="auto" w:fill="FFFF99"/>
            <w:vAlign w:val="center"/>
          </w:tcPr>
          <w:p w:rsidR="005E6E0B" w:rsidRDefault="005E6E0B" w:rsidP="00C76DF7">
            <w:pPr>
              <w:jc w:val="center"/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</w:pPr>
            <w:r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  <w:t>Úvodné inštrukcie k testu na overenie špeciálnych schopností</w:t>
            </w:r>
            <w:r w:rsidRPr="004219A1"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  <w:t xml:space="preserve"> </w:t>
            </w:r>
          </w:p>
          <w:p w:rsidR="005E6E0B" w:rsidRPr="004219A1" w:rsidRDefault="005E6E0B" w:rsidP="00C76DF7">
            <w:pPr>
              <w:jc w:val="center"/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</w:pPr>
          </w:p>
          <w:p w:rsidR="005E6E0B" w:rsidRPr="004219A1" w:rsidRDefault="005E6E0B" w:rsidP="00C76DF7">
            <w:pPr>
              <w:jc w:val="center"/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</w:pPr>
            <w:r w:rsidRPr="004219A1"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  <w:t>špeciálnych schopností</w:t>
            </w:r>
          </w:p>
        </w:tc>
      </w:tr>
      <w:tr w:rsidR="005E6E0B" w:rsidRPr="00562856" w:rsidTr="00C76DF7">
        <w:trPr>
          <w:trHeight w:hRule="exact" w:val="851"/>
          <w:tblCellSpacing w:w="0" w:type="dxa"/>
        </w:trPr>
        <w:tc>
          <w:tcPr>
            <w:tcW w:w="659" w:type="pct"/>
            <w:shd w:val="clear" w:color="auto" w:fill="FFCC99"/>
            <w:vAlign w:val="center"/>
          </w:tcPr>
          <w:p w:rsidR="005E6E0B" w:rsidRPr="00562856" w:rsidRDefault="005E6E0B" w:rsidP="00FC3A49">
            <w:pPr>
              <w:jc w:val="right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  <w:r w:rsidRPr="00562856"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9.</w:t>
            </w:r>
            <w:r w:rsidR="00FC3A49"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15</w:t>
            </w:r>
          </w:p>
        </w:tc>
        <w:tc>
          <w:tcPr>
            <w:tcW w:w="185" w:type="pct"/>
            <w:shd w:val="clear" w:color="auto" w:fill="FFCC99"/>
            <w:vAlign w:val="center"/>
          </w:tcPr>
          <w:p w:rsidR="005E6E0B" w:rsidRPr="00562856" w:rsidRDefault="005E6E0B" w:rsidP="00C76DF7">
            <w:pPr>
              <w:jc w:val="center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  <w:r w:rsidRPr="00562856">
              <w:rPr>
                <w:rFonts w:ascii="Bookman Old Style" w:hAnsi="Bookman Old Style" w:cs="Tahoma"/>
                <w:b/>
                <w:bCs/>
                <w:color w:val="020202"/>
                <w:sz w:val="32"/>
                <w:szCs w:val="32"/>
              </w:rPr>
              <w:t>-</w:t>
            </w:r>
          </w:p>
        </w:tc>
        <w:tc>
          <w:tcPr>
            <w:tcW w:w="571" w:type="pct"/>
            <w:shd w:val="clear" w:color="auto" w:fill="FFCC99"/>
            <w:vAlign w:val="center"/>
          </w:tcPr>
          <w:p w:rsidR="005E6E0B" w:rsidRPr="00562856" w:rsidRDefault="00355AB4" w:rsidP="00FC3A49">
            <w:pPr>
              <w:jc w:val="right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  <w:r>
              <w:rPr>
                <w:rFonts w:ascii="Bookman Old Style" w:hAnsi="Bookman Old Style" w:cs="Tahoma"/>
                <w:b/>
                <w:bCs/>
                <w:color w:val="020202"/>
                <w:sz w:val="32"/>
                <w:szCs w:val="32"/>
              </w:rPr>
              <w:t>10</w:t>
            </w:r>
            <w:r w:rsidR="005E6E0B">
              <w:rPr>
                <w:rFonts w:ascii="Bookman Old Style" w:hAnsi="Bookman Old Style" w:cs="Tahoma"/>
                <w:b/>
                <w:bCs/>
                <w:color w:val="020202"/>
                <w:sz w:val="32"/>
                <w:szCs w:val="32"/>
              </w:rPr>
              <w:t>.</w:t>
            </w:r>
            <w:r w:rsidR="00FC3A49">
              <w:rPr>
                <w:rFonts w:ascii="Bookman Old Style" w:hAnsi="Bookman Old Style" w:cs="Tahoma"/>
                <w:b/>
                <w:bCs/>
                <w:color w:val="020202"/>
                <w:sz w:val="32"/>
                <w:szCs w:val="32"/>
              </w:rPr>
              <w:t>15</w:t>
            </w:r>
          </w:p>
        </w:tc>
        <w:tc>
          <w:tcPr>
            <w:tcW w:w="3585" w:type="pct"/>
            <w:shd w:val="clear" w:color="auto" w:fill="FFCC99"/>
            <w:vAlign w:val="center"/>
          </w:tcPr>
          <w:p w:rsidR="005E6E0B" w:rsidRPr="004219A1" w:rsidRDefault="005E6E0B" w:rsidP="00C76DF7">
            <w:pPr>
              <w:jc w:val="center"/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</w:pPr>
            <w:r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  <w:t>Administrácia testu na overenie špeciálnych schopností – I. časť</w:t>
            </w:r>
          </w:p>
        </w:tc>
      </w:tr>
      <w:tr w:rsidR="005E6E0B" w:rsidRPr="00562856" w:rsidTr="00C76DF7">
        <w:trPr>
          <w:trHeight w:hRule="exact" w:val="851"/>
          <w:tblCellSpacing w:w="0" w:type="dxa"/>
        </w:trPr>
        <w:tc>
          <w:tcPr>
            <w:tcW w:w="659" w:type="pct"/>
            <w:shd w:val="clear" w:color="auto" w:fill="FFFF99"/>
            <w:vAlign w:val="center"/>
          </w:tcPr>
          <w:p w:rsidR="005E6E0B" w:rsidRPr="00562856" w:rsidRDefault="00355AB4" w:rsidP="00FC3A49">
            <w:pPr>
              <w:jc w:val="right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  <w:r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10</w:t>
            </w:r>
            <w:r w:rsidR="005E6E0B"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.</w:t>
            </w:r>
            <w:r w:rsidR="00FC3A49"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15</w:t>
            </w:r>
          </w:p>
        </w:tc>
        <w:tc>
          <w:tcPr>
            <w:tcW w:w="185" w:type="pct"/>
            <w:shd w:val="clear" w:color="auto" w:fill="FFFF99"/>
            <w:vAlign w:val="center"/>
          </w:tcPr>
          <w:p w:rsidR="005E6E0B" w:rsidRPr="00562856" w:rsidRDefault="005E6E0B" w:rsidP="00C76DF7">
            <w:pPr>
              <w:jc w:val="center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  <w:r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-</w:t>
            </w:r>
          </w:p>
        </w:tc>
        <w:tc>
          <w:tcPr>
            <w:tcW w:w="571" w:type="pct"/>
            <w:shd w:val="clear" w:color="auto" w:fill="FFFF99"/>
            <w:vAlign w:val="center"/>
          </w:tcPr>
          <w:p w:rsidR="005E6E0B" w:rsidRPr="00562856" w:rsidRDefault="005E6E0B" w:rsidP="00FC3A49">
            <w:pPr>
              <w:jc w:val="right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  <w:r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10.</w:t>
            </w:r>
            <w:r w:rsidR="00FC3A49"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3</w:t>
            </w:r>
            <w:r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0</w:t>
            </w:r>
          </w:p>
        </w:tc>
        <w:tc>
          <w:tcPr>
            <w:tcW w:w="3585" w:type="pct"/>
            <w:shd w:val="clear" w:color="auto" w:fill="FFFF99"/>
            <w:vAlign w:val="center"/>
          </w:tcPr>
          <w:p w:rsidR="005E6E0B" w:rsidRPr="004219A1" w:rsidRDefault="005E6E0B" w:rsidP="00C76DF7">
            <w:pPr>
              <w:jc w:val="center"/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</w:pPr>
            <w:r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  <w:t>Prestávka</w:t>
            </w:r>
          </w:p>
        </w:tc>
      </w:tr>
      <w:tr w:rsidR="005E6E0B" w:rsidRPr="00562856" w:rsidTr="00C76DF7">
        <w:trPr>
          <w:trHeight w:hRule="exact" w:val="851"/>
          <w:tblCellSpacing w:w="0" w:type="dxa"/>
        </w:trPr>
        <w:tc>
          <w:tcPr>
            <w:tcW w:w="659" w:type="pct"/>
            <w:shd w:val="clear" w:color="auto" w:fill="FBD4B4"/>
            <w:vAlign w:val="center"/>
          </w:tcPr>
          <w:p w:rsidR="005E6E0B" w:rsidRPr="00214DF2" w:rsidRDefault="005E6E0B" w:rsidP="00FC3A49">
            <w:pPr>
              <w:jc w:val="right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  <w:r w:rsidRPr="00214DF2"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10.</w:t>
            </w:r>
            <w:r w:rsidR="00FC3A49"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3</w:t>
            </w:r>
            <w:r w:rsidR="00355AB4"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0</w:t>
            </w:r>
          </w:p>
        </w:tc>
        <w:tc>
          <w:tcPr>
            <w:tcW w:w="185" w:type="pct"/>
            <w:shd w:val="clear" w:color="auto" w:fill="FBD4B4"/>
            <w:vAlign w:val="center"/>
          </w:tcPr>
          <w:p w:rsidR="005E6E0B" w:rsidRPr="00214DF2" w:rsidRDefault="005E6E0B" w:rsidP="00C76DF7">
            <w:pPr>
              <w:jc w:val="center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  <w:r w:rsidRPr="00214DF2"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-</w:t>
            </w:r>
          </w:p>
        </w:tc>
        <w:tc>
          <w:tcPr>
            <w:tcW w:w="571" w:type="pct"/>
            <w:shd w:val="clear" w:color="auto" w:fill="FBD4B4"/>
            <w:vAlign w:val="center"/>
          </w:tcPr>
          <w:p w:rsidR="005E6E0B" w:rsidRPr="00214DF2" w:rsidRDefault="005E6E0B" w:rsidP="00910FD5">
            <w:pPr>
              <w:jc w:val="right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  <w:r w:rsidRPr="00214DF2"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1</w:t>
            </w:r>
            <w:r w:rsidR="00355AB4"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1</w:t>
            </w:r>
            <w:r w:rsidRPr="00214DF2"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.</w:t>
            </w:r>
            <w:r w:rsidR="00910FD5"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4</w:t>
            </w:r>
            <w:r w:rsidR="00355AB4"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  <w:t>0</w:t>
            </w:r>
          </w:p>
        </w:tc>
        <w:tc>
          <w:tcPr>
            <w:tcW w:w="3585" w:type="pct"/>
            <w:shd w:val="clear" w:color="auto" w:fill="FBD4B4"/>
            <w:vAlign w:val="center"/>
          </w:tcPr>
          <w:p w:rsidR="005E6E0B" w:rsidRPr="00214DF2" w:rsidRDefault="005E6E0B" w:rsidP="00C76DF7">
            <w:pPr>
              <w:jc w:val="center"/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</w:pPr>
            <w:r w:rsidRPr="00214DF2"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  <w:t>Administrácia testu na overenie špeciálnych schopností – II. časť</w:t>
            </w:r>
          </w:p>
        </w:tc>
      </w:tr>
      <w:tr w:rsidR="005E6E0B" w:rsidRPr="00562856" w:rsidTr="00C76DF7">
        <w:trPr>
          <w:trHeight w:hRule="exact" w:val="851"/>
          <w:tblCellSpacing w:w="0" w:type="dxa"/>
        </w:trPr>
        <w:tc>
          <w:tcPr>
            <w:tcW w:w="659" w:type="pct"/>
            <w:shd w:val="clear" w:color="auto" w:fill="FFFF99"/>
            <w:vAlign w:val="center"/>
          </w:tcPr>
          <w:p w:rsidR="005E6E0B" w:rsidRPr="00562856" w:rsidRDefault="005E6E0B" w:rsidP="00C76DF7">
            <w:pPr>
              <w:jc w:val="right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</w:p>
        </w:tc>
        <w:tc>
          <w:tcPr>
            <w:tcW w:w="185" w:type="pct"/>
            <w:shd w:val="clear" w:color="auto" w:fill="FFFF99"/>
            <w:vAlign w:val="center"/>
          </w:tcPr>
          <w:p w:rsidR="005E6E0B" w:rsidRPr="00562856" w:rsidRDefault="005E6E0B" w:rsidP="00C76DF7">
            <w:pPr>
              <w:jc w:val="center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</w:p>
        </w:tc>
        <w:tc>
          <w:tcPr>
            <w:tcW w:w="571" w:type="pct"/>
            <w:shd w:val="clear" w:color="auto" w:fill="FFFF99"/>
            <w:vAlign w:val="center"/>
          </w:tcPr>
          <w:p w:rsidR="005E6E0B" w:rsidRPr="00562856" w:rsidRDefault="005E6E0B" w:rsidP="00C76DF7">
            <w:pPr>
              <w:jc w:val="right"/>
              <w:rPr>
                <w:rFonts w:ascii="Bookman Old Style" w:hAnsi="Bookman Old Style" w:cs="Tahoma"/>
                <w:b/>
                <w:color w:val="020202"/>
                <w:sz w:val="32"/>
                <w:szCs w:val="32"/>
              </w:rPr>
            </w:pPr>
          </w:p>
        </w:tc>
        <w:tc>
          <w:tcPr>
            <w:tcW w:w="3585" w:type="pct"/>
            <w:shd w:val="clear" w:color="auto" w:fill="FFFF99"/>
            <w:vAlign w:val="center"/>
          </w:tcPr>
          <w:p w:rsidR="005E6E0B" w:rsidRPr="004219A1" w:rsidRDefault="005E6E0B" w:rsidP="00C76DF7">
            <w:pPr>
              <w:jc w:val="center"/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</w:pPr>
            <w:r w:rsidRPr="004219A1">
              <w:rPr>
                <w:rFonts w:ascii="Bookman Old Style" w:hAnsi="Bookman Old Style" w:cs="Tahoma"/>
                <w:b/>
                <w:i/>
                <w:color w:val="020202"/>
                <w:sz w:val="32"/>
                <w:szCs w:val="32"/>
              </w:rPr>
              <w:t>Záver</w:t>
            </w:r>
          </w:p>
        </w:tc>
      </w:tr>
    </w:tbl>
    <w:p w:rsidR="005E6E0B" w:rsidRDefault="005E6E0B" w:rsidP="005E6E0B"/>
    <w:p w:rsidR="005E6E0B" w:rsidRPr="006334EF" w:rsidRDefault="005E6E0B" w:rsidP="005E6E0B">
      <w:pPr>
        <w:pStyle w:val="Normlnywebov"/>
        <w:rPr>
          <w:rFonts w:ascii="Bookman Old Style" w:hAnsi="Bookman Old Style"/>
          <w:b/>
          <w:sz w:val="28"/>
          <w:szCs w:val="28"/>
          <w:u w:val="double"/>
        </w:rPr>
      </w:pPr>
      <w:r w:rsidRPr="006334EF">
        <w:rPr>
          <w:rStyle w:val="Siln"/>
          <w:rFonts w:ascii="Bookman Old Style" w:hAnsi="Bookman Old Style"/>
          <w:smallCaps/>
          <w:shadow/>
          <w:color w:val="800080"/>
          <w:sz w:val="40"/>
          <w:szCs w:val="40"/>
          <w:u w:val="double"/>
        </w:rPr>
        <w:t>Poznámky:</w:t>
      </w:r>
    </w:p>
    <w:p w:rsidR="005E6E0B" w:rsidRPr="006334EF" w:rsidRDefault="005E6E0B" w:rsidP="005E6E0B">
      <w:pPr>
        <w:spacing w:line="360" w:lineRule="auto"/>
        <w:rPr>
          <w:rFonts w:ascii="Bookman Old Style" w:hAnsi="Bookman Old Style"/>
          <w:b/>
          <w:u w:val="double"/>
        </w:rPr>
      </w:pPr>
    </w:p>
    <w:p w:rsidR="005E6E0B" w:rsidRPr="006334EF" w:rsidRDefault="005E6E0B" w:rsidP="005E6E0B">
      <w:pPr>
        <w:numPr>
          <w:ilvl w:val="0"/>
          <w:numId w:val="1"/>
        </w:numPr>
        <w:tabs>
          <w:tab w:val="clear" w:pos="1134"/>
        </w:tabs>
        <w:spacing w:after="360"/>
        <w:ind w:left="720" w:hanging="777"/>
        <w:jc w:val="both"/>
        <w:rPr>
          <w:rFonts w:ascii="Bookman Old Style" w:hAnsi="Bookman Old Style"/>
          <w:b/>
        </w:rPr>
      </w:pPr>
      <w:r w:rsidRPr="006334EF">
        <w:rPr>
          <w:rFonts w:ascii="Bookman Old Style" w:hAnsi="Bookman Old Style"/>
          <w:b/>
        </w:rPr>
        <w:t xml:space="preserve">Pri administrácii </w:t>
      </w:r>
      <w:r>
        <w:rPr>
          <w:rFonts w:ascii="Bookman Old Style" w:hAnsi="Bookman Old Style"/>
          <w:b/>
        </w:rPr>
        <w:t xml:space="preserve">testu na overenie špeciálnych schopností </w:t>
      </w:r>
      <w:r w:rsidRPr="006334EF">
        <w:rPr>
          <w:rFonts w:ascii="Bookman Old Style" w:hAnsi="Bookman Old Style"/>
          <w:b/>
        </w:rPr>
        <w:t xml:space="preserve">žiaci </w:t>
      </w:r>
      <w:r w:rsidR="00355AB4">
        <w:rPr>
          <w:rFonts w:ascii="Bookman Old Style" w:hAnsi="Bookman Old Style"/>
          <w:b/>
        </w:rPr>
        <w:t>musia používať vlastné písacie potreby. N</w:t>
      </w:r>
      <w:r w:rsidRPr="006334EF">
        <w:rPr>
          <w:rFonts w:ascii="Bookman Old Style" w:hAnsi="Bookman Old Style"/>
          <w:b/>
        </w:rPr>
        <w:t xml:space="preserve">esmú používať </w:t>
      </w:r>
      <w:r w:rsidRPr="00DB6BDC">
        <w:rPr>
          <w:rFonts w:ascii="Bookman Old Style" w:hAnsi="Bookman Old Style"/>
          <w:b/>
          <w:u w:val="single"/>
        </w:rPr>
        <w:t>mobilné telefóny a kalkulačky</w:t>
      </w:r>
      <w:r w:rsidRPr="006334EF">
        <w:rPr>
          <w:rFonts w:ascii="Bookman Old Style" w:hAnsi="Bookman Old Style"/>
          <w:b/>
        </w:rPr>
        <w:t>.</w:t>
      </w:r>
    </w:p>
    <w:p w:rsidR="005E6E0B" w:rsidRPr="006334EF" w:rsidRDefault="005E6E0B" w:rsidP="005E6E0B">
      <w:pPr>
        <w:numPr>
          <w:ilvl w:val="0"/>
          <w:numId w:val="1"/>
        </w:numPr>
        <w:tabs>
          <w:tab w:val="clear" w:pos="1134"/>
        </w:tabs>
        <w:spacing w:after="360"/>
        <w:ind w:left="720" w:hanging="777"/>
        <w:jc w:val="both"/>
        <w:rPr>
          <w:rFonts w:ascii="Bookman Old Style" w:hAnsi="Bookman Old Style"/>
          <w:b/>
        </w:rPr>
      </w:pPr>
      <w:r w:rsidRPr="006334EF">
        <w:rPr>
          <w:rFonts w:ascii="Bookman Old Style" w:hAnsi="Bookman Old Style"/>
          <w:b/>
        </w:rPr>
        <w:lastRenderedPageBreak/>
        <w:t xml:space="preserve">Uchádzači budú pracovať pod kódmi, ktoré im boli pridelené a sú uvedené v pozvánke na prijímacie skúšky. Kódy budú slúžiť na identifikáciu žiakov pri zverejňovaní celkových výsledkov v súlade so zákonom o ochrane osobných údajov. </w:t>
      </w:r>
    </w:p>
    <w:p w:rsidR="00FC3A49" w:rsidRDefault="005E6E0B" w:rsidP="005E6E0B">
      <w:pPr>
        <w:numPr>
          <w:ilvl w:val="0"/>
          <w:numId w:val="1"/>
        </w:numPr>
        <w:tabs>
          <w:tab w:val="clear" w:pos="1134"/>
        </w:tabs>
        <w:spacing w:after="360"/>
        <w:ind w:left="720" w:hanging="777"/>
        <w:jc w:val="both"/>
        <w:rPr>
          <w:rFonts w:ascii="Bookman Old Style" w:hAnsi="Bookman Old Style"/>
          <w:b/>
        </w:rPr>
      </w:pPr>
      <w:r w:rsidRPr="00FC3A49">
        <w:rPr>
          <w:rFonts w:ascii="Bookman Old Style" w:hAnsi="Bookman Old Style"/>
          <w:b/>
        </w:rPr>
        <w:t>Skúška bude prebiehať vo viacerých triedach. Žiaci budú rozdelení do jednotlivých tried podľa abecedy</w:t>
      </w:r>
      <w:r w:rsidR="00FC3A49">
        <w:rPr>
          <w:rFonts w:ascii="Bookman Old Style" w:hAnsi="Bookman Old Style"/>
          <w:b/>
        </w:rPr>
        <w:t>.</w:t>
      </w:r>
    </w:p>
    <w:p w:rsidR="005E6E0B" w:rsidRPr="00FC3A49" w:rsidRDefault="005E6E0B" w:rsidP="005E6E0B">
      <w:pPr>
        <w:numPr>
          <w:ilvl w:val="0"/>
          <w:numId w:val="1"/>
        </w:numPr>
        <w:tabs>
          <w:tab w:val="clear" w:pos="1134"/>
        </w:tabs>
        <w:spacing w:after="360"/>
        <w:ind w:left="720" w:hanging="777"/>
        <w:jc w:val="both"/>
        <w:rPr>
          <w:rFonts w:ascii="Bookman Old Style" w:hAnsi="Bookman Old Style"/>
          <w:b/>
        </w:rPr>
      </w:pPr>
      <w:r w:rsidRPr="00FC3A49">
        <w:rPr>
          <w:rFonts w:ascii="Bookman Old Style" w:hAnsi="Bookman Old Style"/>
          <w:b/>
        </w:rPr>
        <w:t xml:space="preserve">Program prijímacích skúšok bude ukončený po administrácii testu na overenie špeciálnych schopností. </w:t>
      </w:r>
    </w:p>
    <w:p w:rsidR="005E6E0B" w:rsidRPr="006334EF" w:rsidRDefault="005E6E0B" w:rsidP="005E6E0B">
      <w:pPr>
        <w:numPr>
          <w:ilvl w:val="0"/>
          <w:numId w:val="1"/>
        </w:numPr>
        <w:tabs>
          <w:tab w:val="clear" w:pos="1134"/>
        </w:tabs>
        <w:spacing w:after="360"/>
        <w:ind w:left="720" w:hanging="777"/>
        <w:jc w:val="both"/>
        <w:rPr>
          <w:rFonts w:ascii="Bookman Old Style" w:hAnsi="Bookman Old Style"/>
          <w:b/>
          <w:color w:val="800080"/>
        </w:rPr>
      </w:pPr>
      <w:r w:rsidRPr="006334EF">
        <w:rPr>
          <w:rFonts w:ascii="Bookman Old Style" w:hAnsi="Bookman Old Style"/>
          <w:b/>
          <w:color w:val="800080"/>
        </w:rPr>
        <w:t xml:space="preserve">V prípade, že uchádzač sa nemôže zo závažných dôvodov zúčastniť prijímacej skúšky, je povinný predložiť riaditeľovi školy doklady o príčine neúčasti najneskôr v deň prijímacej skúšky do 8.00 hod. </w:t>
      </w:r>
    </w:p>
    <w:p w:rsidR="005E6E0B" w:rsidRDefault="005E6E0B" w:rsidP="005E6E0B">
      <w:pPr>
        <w:numPr>
          <w:ilvl w:val="0"/>
          <w:numId w:val="1"/>
        </w:numPr>
        <w:tabs>
          <w:tab w:val="clear" w:pos="1134"/>
        </w:tabs>
        <w:spacing w:after="360"/>
        <w:ind w:left="720" w:hanging="777"/>
        <w:jc w:val="both"/>
        <w:rPr>
          <w:rFonts w:ascii="Bookman Old Style" w:hAnsi="Bookman Old Style"/>
          <w:b/>
        </w:rPr>
      </w:pPr>
      <w:r w:rsidRPr="006334EF">
        <w:rPr>
          <w:rFonts w:ascii="Bookman Old Style" w:hAnsi="Bookman Old Style"/>
          <w:b/>
        </w:rPr>
        <w:t xml:space="preserve">Budova Gymnázia Andreja Kmeťa sa nachádza </w:t>
      </w:r>
      <w:r>
        <w:rPr>
          <w:rFonts w:ascii="Bookman Old Style" w:hAnsi="Bookman Old Style"/>
          <w:b/>
        </w:rPr>
        <w:t xml:space="preserve">na okraji mesta smerom na Banský Studenec. V okolí budovy školy je parkovanie osobných vozidiel obmedzené. Možnosť parkovania je na parkoviskách nákupných centier </w:t>
      </w:r>
      <w:proofErr w:type="spellStart"/>
      <w:r>
        <w:rPr>
          <w:rFonts w:ascii="Bookman Old Style" w:hAnsi="Bookman Old Style"/>
          <w:b/>
        </w:rPr>
        <w:t>Lidl</w:t>
      </w:r>
      <w:proofErr w:type="spellEnd"/>
      <w:r>
        <w:rPr>
          <w:rFonts w:ascii="Bookman Old Style" w:hAnsi="Bookman Old Style"/>
          <w:b/>
        </w:rPr>
        <w:t xml:space="preserve"> A </w:t>
      </w:r>
      <w:proofErr w:type="spellStart"/>
      <w:r>
        <w:rPr>
          <w:rFonts w:ascii="Bookman Old Style" w:hAnsi="Bookman Old Style"/>
          <w:b/>
        </w:rPr>
        <w:t>Billa</w:t>
      </w:r>
      <w:proofErr w:type="spellEnd"/>
      <w:r>
        <w:rPr>
          <w:rFonts w:ascii="Bookman Old Style" w:hAnsi="Bookman Old Style"/>
          <w:b/>
        </w:rPr>
        <w:t>.</w:t>
      </w:r>
      <w:r w:rsidRPr="006334EF">
        <w:rPr>
          <w:rFonts w:ascii="Bookman Old Style" w:hAnsi="Bookman Old Style"/>
          <w:b/>
        </w:rPr>
        <w:t xml:space="preserve"> (viď </w:t>
      </w:r>
      <w:r>
        <w:rPr>
          <w:rFonts w:ascii="Bookman Old Style" w:hAnsi="Bookman Old Style"/>
          <w:b/>
        </w:rPr>
        <w:t>priložená mapka</w:t>
      </w:r>
      <w:r w:rsidRPr="006334EF">
        <w:rPr>
          <w:rFonts w:ascii="Bookman Old Style" w:hAnsi="Bookman Old Style"/>
          <w:b/>
        </w:rPr>
        <w:t xml:space="preserve">). </w:t>
      </w:r>
    </w:p>
    <w:p w:rsidR="005E6E0B" w:rsidRPr="001D5C90" w:rsidRDefault="005E6E0B" w:rsidP="005E6E0B">
      <w:pPr>
        <w:spacing w:line="360" w:lineRule="auto"/>
        <w:rPr>
          <w:b/>
        </w:rPr>
      </w:pPr>
      <w:r w:rsidRPr="001D5C90">
        <w:rPr>
          <w:b/>
        </w:rPr>
        <w:t xml:space="preserve">MAPKA </w:t>
      </w:r>
    </w:p>
    <w:p w:rsidR="005E6E0B" w:rsidRDefault="005E6E0B" w:rsidP="005E6E0B">
      <w:r>
        <w:rPr>
          <w:noProof/>
        </w:rPr>
        <w:drawing>
          <wp:inline distT="0" distB="0" distL="0" distR="0">
            <wp:extent cx="6067425" cy="268605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E0B" w:rsidSect="00CA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>
    <w:nsid w:val="0AD24A88"/>
    <w:multiLevelType w:val="hybridMultilevel"/>
    <w:tmpl w:val="13027574"/>
    <w:lvl w:ilvl="0" w:tplc="8FC63490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E0B"/>
    <w:rsid w:val="00355AB4"/>
    <w:rsid w:val="00412EA9"/>
    <w:rsid w:val="004E347F"/>
    <w:rsid w:val="005E6E0B"/>
    <w:rsid w:val="0063074F"/>
    <w:rsid w:val="00910FD5"/>
    <w:rsid w:val="009C22C6"/>
    <w:rsid w:val="00C549DB"/>
    <w:rsid w:val="00CA22D4"/>
    <w:rsid w:val="00D05C5B"/>
    <w:rsid w:val="00EF344F"/>
    <w:rsid w:val="00FC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5E6E0B"/>
    <w:rPr>
      <w:rFonts w:ascii="Verdana" w:hAnsi="Verdana"/>
      <w:color w:val="020202"/>
      <w:sz w:val="20"/>
      <w:szCs w:val="20"/>
    </w:rPr>
  </w:style>
  <w:style w:type="character" w:styleId="Siln">
    <w:name w:val="Strong"/>
    <w:qFormat/>
    <w:rsid w:val="005E6E0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E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E0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256</Words>
  <Characters>1462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 Herdova</dc:creator>
  <cp:lastModifiedBy>Lubica Herdova</cp:lastModifiedBy>
  <cp:revision>8</cp:revision>
  <cp:lastPrinted>2022-05-02T05:21:00Z</cp:lastPrinted>
  <dcterms:created xsi:type="dcterms:W3CDTF">2019-03-18T12:43:00Z</dcterms:created>
  <dcterms:modified xsi:type="dcterms:W3CDTF">2022-05-02T06:24:00Z</dcterms:modified>
</cp:coreProperties>
</file>