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94" w:rsidRPr="0013528C" w:rsidRDefault="00990094" w:rsidP="00990094">
      <w:pPr>
        <w:pStyle w:val="Bezodstpw"/>
        <w:jc w:val="right"/>
        <w:rPr>
          <w:rFonts w:ascii="Cambria" w:hAnsi="Cambria"/>
          <w:b/>
          <w:bCs/>
          <w:sz w:val="20"/>
          <w:szCs w:val="20"/>
        </w:rPr>
      </w:pPr>
      <w:r w:rsidRPr="0013528C">
        <w:rPr>
          <w:rFonts w:ascii="Cambria" w:hAnsi="Cambria"/>
          <w:b/>
          <w:bCs/>
          <w:sz w:val="20"/>
          <w:szCs w:val="20"/>
        </w:rPr>
        <w:t>Załącznik nr 1</w:t>
      </w:r>
    </w:p>
    <w:p w:rsidR="00990094" w:rsidRPr="0013528C" w:rsidRDefault="00990094" w:rsidP="00990094">
      <w:pPr>
        <w:pStyle w:val="Bezodstpw"/>
        <w:jc w:val="right"/>
        <w:rPr>
          <w:rFonts w:ascii="Cambria" w:hAnsi="Cambria"/>
          <w:sz w:val="20"/>
          <w:szCs w:val="20"/>
        </w:rPr>
      </w:pP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="0013528C">
        <w:rPr>
          <w:rFonts w:ascii="Cambria" w:hAnsi="Cambria"/>
          <w:sz w:val="20"/>
          <w:szCs w:val="20"/>
        </w:rPr>
        <w:t>d</w:t>
      </w:r>
      <w:r w:rsidRPr="0013528C">
        <w:rPr>
          <w:rFonts w:ascii="Cambria" w:hAnsi="Cambria"/>
          <w:sz w:val="20"/>
          <w:szCs w:val="20"/>
        </w:rPr>
        <w:t xml:space="preserve">o Zarządzenia Dyrektora </w:t>
      </w:r>
    </w:p>
    <w:p w:rsidR="00990094" w:rsidRPr="00424429" w:rsidRDefault="00990094" w:rsidP="00990094">
      <w:pPr>
        <w:pStyle w:val="Bezodstpw"/>
        <w:jc w:val="right"/>
        <w:rPr>
          <w:rFonts w:ascii="Cambria" w:hAnsi="Cambria"/>
          <w:sz w:val="20"/>
          <w:szCs w:val="20"/>
        </w:rPr>
      </w:pPr>
      <w:r w:rsidRPr="00424429">
        <w:rPr>
          <w:rFonts w:ascii="Cambria" w:hAnsi="Cambria"/>
          <w:sz w:val="20"/>
          <w:szCs w:val="20"/>
        </w:rPr>
        <w:t xml:space="preserve">Nr </w:t>
      </w:r>
      <w:r w:rsidR="00424429" w:rsidRPr="00424429">
        <w:rPr>
          <w:rFonts w:ascii="Cambria" w:hAnsi="Cambria"/>
          <w:sz w:val="20"/>
          <w:szCs w:val="20"/>
        </w:rPr>
        <w:t>SP.P.021.32.2020 z dnia 18.12.2020 r.</w:t>
      </w:r>
    </w:p>
    <w:p w:rsidR="00990094" w:rsidRPr="0013528C" w:rsidRDefault="00990094" w:rsidP="00990094">
      <w:pPr>
        <w:pStyle w:val="Bezodstpw"/>
        <w:jc w:val="right"/>
        <w:rPr>
          <w:rFonts w:ascii="Cambria" w:hAnsi="Cambria"/>
          <w:sz w:val="20"/>
          <w:szCs w:val="20"/>
        </w:rPr>
      </w:pP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</w:r>
      <w:r w:rsidRPr="0013528C">
        <w:rPr>
          <w:rFonts w:ascii="Cambria" w:hAnsi="Cambria"/>
          <w:sz w:val="20"/>
          <w:szCs w:val="20"/>
        </w:rPr>
        <w:tab/>
        <w:t xml:space="preserve">Szkoły Podstawowej </w:t>
      </w:r>
      <w:r w:rsidR="0013528C">
        <w:rPr>
          <w:rFonts w:ascii="Cambria" w:hAnsi="Cambria"/>
          <w:sz w:val="20"/>
          <w:szCs w:val="20"/>
        </w:rPr>
        <w:t>im. ks. Jana Twardowskiego w Powidzku</w:t>
      </w:r>
    </w:p>
    <w:p w:rsidR="00990094" w:rsidRPr="00C33480" w:rsidRDefault="00990094" w:rsidP="00990094">
      <w:pPr>
        <w:jc w:val="center"/>
        <w:rPr>
          <w:rFonts w:ascii="Times New Roman" w:hAnsi="Times New Roman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Default="00990094" w:rsidP="00990094">
      <w:pPr>
        <w:jc w:val="right"/>
        <w:rPr>
          <w:rFonts w:cs="Arial"/>
          <w:sz w:val="18"/>
          <w:szCs w:val="18"/>
        </w:rPr>
      </w:pPr>
    </w:p>
    <w:p w:rsidR="00990094" w:rsidRPr="00E86765" w:rsidRDefault="00990094" w:rsidP="00990094">
      <w:pPr>
        <w:jc w:val="center"/>
        <w:rPr>
          <w:rFonts w:cs="Arial"/>
          <w:sz w:val="18"/>
          <w:szCs w:val="18"/>
        </w:rPr>
      </w:pPr>
    </w:p>
    <w:p w:rsidR="00990094" w:rsidRPr="007B374A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7B374A">
        <w:rPr>
          <w:rFonts w:ascii="Times New Roman" w:hAnsi="Times New Roman"/>
          <w:b/>
          <w:color w:val="7030A0"/>
          <w:sz w:val="56"/>
          <w:szCs w:val="56"/>
        </w:rPr>
        <w:t xml:space="preserve">Standardy kontroli zarządczej </w:t>
      </w:r>
    </w:p>
    <w:p w:rsidR="0013528C" w:rsidRPr="007B374A" w:rsidRDefault="00990094" w:rsidP="00990094">
      <w:pPr>
        <w:pStyle w:val="Tytu"/>
        <w:pBdr>
          <w:bottom w:val="none" w:sz="0" w:space="0" w:color="auto"/>
        </w:pBdr>
        <w:ind w:right="543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7B374A">
        <w:rPr>
          <w:rFonts w:ascii="Times New Roman" w:hAnsi="Times New Roman"/>
          <w:b/>
          <w:color w:val="7030A0"/>
          <w:sz w:val="56"/>
          <w:szCs w:val="56"/>
        </w:rPr>
        <w:t xml:space="preserve">w Szkole Podstawowej </w:t>
      </w:r>
    </w:p>
    <w:p w:rsidR="007B374A" w:rsidRDefault="0013528C" w:rsidP="00990094">
      <w:pPr>
        <w:pStyle w:val="Tytu"/>
        <w:pBdr>
          <w:bottom w:val="none" w:sz="0" w:space="0" w:color="auto"/>
        </w:pBdr>
        <w:ind w:right="543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7B374A">
        <w:rPr>
          <w:rFonts w:ascii="Times New Roman" w:hAnsi="Times New Roman"/>
          <w:b/>
          <w:color w:val="7030A0"/>
          <w:sz w:val="56"/>
          <w:szCs w:val="56"/>
        </w:rPr>
        <w:t xml:space="preserve">im. ks. Jana Twardowskiego </w:t>
      </w:r>
    </w:p>
    <w:p w:rsidR="00990094" w:rsidRPr="007B374A" w:rsidRDefault="0013528C" w:rsidP="00990094">
      <w:pPr>
        <w:pStyle w:val="Tytu"/>
        <w:pBdr>
          <w:bottom w:val="none" w:sz="0" w:space="0" w:color="auto"/>
        </w:pBdr>
        <w:ind w:right="543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7B374A">
        <w:rPr>
          <w:rFonts w:ascii="Times New Roman" w:hAnsi="Times New Roman"/>
          <w:b/>
          <w:color w:val="7030A0"/>
          <w:sz w:val="56"/>
          <w:szCs w:val="56"/>
        </w:rPr>
        <w:t>w Powidzku</w:t>
      </w:r>
    </w:p>
    <w:p w:rsidR="00990094" w:rsidRPr="007B374A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990094" w:rsidRDefault="00990094" w:rsidP="00990094">
      <w:pPr>
        <w:pStyle w:val="Tytu"/>
        <w:pBdr>
          <w:bottom w:val="none" w:sz="0" w:space="0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13528C" w:rsidRDefault="0013528C" w:rsidP="00990094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8282"/>
      </w:tblGrid>
      <w:tr w:rsidR="0013528C" w:rsidTr="0013528C">
        <w:tc>
          <w:tcPr>
            <w:tcW w:w="9062" w:type="dxa"/>
            <w:gridSpan w:val="2"/>
          </w:tcPr>
          <w:p w:rsidR="0013528C" w:rsidRPr="0013528C" w:rsidRDefault="0013528C" w:rsidP="0013528C">
            <w:pPr>
              <w:pStyle w:val="Akapitzlist"/>
              <w:numPr>
                <w:ilvl w:val="0"/>
                <w:numId w:val="41"/>
              </w:numPr>
              <w:ind w:left="589" w:hanging="567"/>
              <w:rPr>
                <w:rFonts w:ascii="Cambria" w:hAnsi="Cambria"/>
                <w:b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lastRenderedPageBreak/>
              <w:t>Przestrzeganie wartości etycznych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1.1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W szkole obowiązuje Regulamin Pracy. Pracow</w:t>
            </w:r>
            <w:r>
              <w:rPr>
                <w:rFonts w:ascii="Cambria" w:eastAsia="Times New Roman" w:hAnsi="Cambria"/>
                <w:color w:val="000000"/>
              </w:rPr>
              <w:t>nicy są zapoznawani z zapisami r</w:t>
            </w:r>
            <w:r w:rsidRPr="00A36279">
              <w:rPr>
                <w:rFonts w:ascii="Cambria" w:eastAsia="Times New Roman" w:hAnsi="Cambria"/>
                <w:color w:val="000000"/>
              </w:rPr>
              <w:t xml:space="preserve">egulaminu. 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1.2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Regulamin Pracy jest aktualizowany i zgodny z obowiązującym prawem.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1.3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W szkole opracowano Kodeks Etyczny obowiązujący wszystkich pracowników szkoły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1.4</w:t>
            </w:r>
          </w:p>
        </w:tc>
        <w:tc>
          <w:tcPr>
            <w:tcW w:w="8282" w:type="dxa"/>
            <w:vAlign w:val="center"/>
          </w:tcPr>
          <w:p w:rsidR="0013528C" w:rsidRDefault="0013528C" w:rsidP="0013528C">
            <w:pPr>
              <w:jc w:val="both"/>
              <w:rPr>
                <w:rFonts w:ascii="Cambria" w:hAnsi="Cambria"/>
                <w:color w:val="000000"/>
              </w:rPr>
            </w:pPr>
            <w:r w:rsidRPr="0013528C">
              <w:rPr>
                <w:rFonts w:ascii="Cambria" w:hAnsi="Cambria"/>
                <w:color w:val="000000"/>
              </w:rPr>
              <w:t>Pracownicy przestrzegają zasad etycznego postępowania w relacjach:</w:t>
            </w:r>
          </w:p>
          <w:p w:rsidR="0013528C" w:rsidRDefault="0013528C" w:rsidP="0013528C">
            <w:pPr>
              <w:pStyle w:val="Akapitzlist"/>
              <w:numPr>
                <w:ilvl w:val="0"/>
                <w:numId w:val="42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3528C">
              <w:rPr>
                <w:rFonts w:ascii="Cambria" w:hAnsi="Cambria"/>
                <w:color w:val="000000"/>
                <w:sz w:val="20"/>
                <w:szCs w:val="20"/>
              </w:rPr>
              <w:t xml:space="preserve"> przełożony – pracownik,</w:t>
            </w:r>
          </w:p>
          <w:p w:rsidR="0013528C" w:rsidRDefault="0013528C" w:rsidP="0013528C">
            <w:pPr>
              <w:pStyle w:val="Akapitzlist"/>
              <w:numPr>
                <w:ilvl w:val="0"/>
                <w:numId w:val="42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3528C">
              <w:rPr>
                <w:rFonts w:ascii="Cambria" w:hAnsi="Cambria"/>
                <w:color w:val="000000"/>
                <w:sz w:val="20"/>
                <w:szCs w:val="20"/>
              </w:rPr>
              <w:t>pracownik – pracownik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  <w:p w:rsidR="0013528C" w:rsidRDefault="0013528C" w:rsidP="0013528C">
            <w:pPr>
              <w:pStyle w:val="Akapitzlist"/>
              <w:numPr>
                <w:ilvl w:val="0"/>
                <w:numId w:val="42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3528C">
              <w:rPr>
                <w:rFonts w:ascii="Cambria" w:hAnsi="Cambria"/>
                <w:color w:val="000000"/>
                <w:sz w:val="20"/>
                <w:szCs w:val="20"/>
              </w:rPr>
              <w:t>pracownik – interesant,</w:t>
            </w:r>
          </w:p>
          <w:p w:rsidR="0013528C" w:rsidRPr="0013528C" w:rsidRDefault="0013528C" w:rsidP="0013528C">
            <w:pPr>
              <w:pStyle w:val="Akapitzlist"/>
              <w:numPr>
                <w:ilvl w:val="0"/>
                <w:numId w:val="42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3528C">
              <w:rPr>
                <w:rFonts w:ascii="Cambria" w:hAnsi="Cambria"/>
                <w:color w:val="000000"/>
                <w:sz w:val="20"/>
                <w:szCs w:val="20"/>
              </w:rPr>
              <w:t xml:space="preserve">pracownik – instytucja zewnętrzna. 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1.5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W szkole</w:t>
            </w:r>
            <w:r>
              <w:rPr>
                <w:rFonts w:ascii="Cambria" w:eastAsia="Times New Roman" w:hAnsi="Cambria"/>
                <w:color w:val="000000"/>
              </w:rPr>
              <w:t xml:space="preserve"> wdrożono procedurę </w:t>
            </w:r>
            <w:proofErr w:type="spellStart"/>
            <w:r>
              <w:rPr>
                <w:rFonts w:ascii="Cambria" w:eastAsia="Times New Roman" w:hAnsi="Cambria"/>
                <w:color w:val="000000"/>
              </w:rPr>
              <w:t>a</w:t>
            </w:r>
            <w:r w:rsidRPr="00A36279">
              <w:rPr>
                <w:rFonts w:ascii="Cambria" w:eastAsia="Times New Roman" w:hAnsi="Cambria"/>
                <w:color w:val="000000"/>
              </w:rPr>
              <w:t>ntymobbingow</w:t>
            </w:r>
            <w:r>
              <w:rPr>
                <w:rFonts w:ascii="Cambria" w:eastAsia="Times New Roman" w:hAnsi="Cambria"/>
                <w:color w:val="000000"/>
              </w:rPr>
              <w:t>ą</w:t>
            </w:r>
            <w:proofErr w:type="spellEnd"/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1.6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 xml:space="preserve">W szkole nie występuje zjawisko </w:t>
            </w:r>
            <w:proofErr w:type="spellStart"/>
            <w:r w:rsidRPr="00A36279">
              <w:rPr>
                <w:rFonts w:ascii="Cambria" w:eastAsia="Times New Roman" w:hAnsi="Cambria"/>
                <w:color w:val="000000"/>
              </w:rPr>
              <w:t>mobbingu</w:t>
            </w:r>
            <w:proofErr w:type="spellEnd"/>
            <w:r w:rsidRPr="00A36279">
              <w:rPr>
                <w:rFonts w:ascii="Cambria" w:eastAsia="Times New Roman" w:hAnsi="Cambria"/>
                <w:color w:val="000000"/>
              </w:rPr>
              <w:t xml:space="preserve"> i molestowania.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</w:t>
            </w:r>
            <w:r w:rsidR="00967F3B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 xml:space="preserve">W </w:t>
            </w:r>
            <w:r>
              <w:rPr>
                <w:rFonts w:ascii="Cambria" w:eastAsia="Times New Roman" w:hAnsi="Cambria"/>
                <w:color w:val="000000"/>
              </w:rPr>
              <w:t>szkole</w:t>
            </w:r>
            <w:r w:rsidRPr="00A36279">
              <w:rPr>
                <w:rFonts w:ascii="Cambria" w:eastAsia="Times New Roman" w:hAnsi="Cambria"/>
                <w:color w:val="000000"/>
              </w:rPr>
              <w:t xml:space="preserve"> diagnozuje się relacje pracownicze oraz bada stopień zadowolenia pracowników.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</w:t>
            </w:r>
            <w:r w:rsidR="00967F3B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39552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395520">
              <w:rPr>
                <w:rFonts w:ascii="Cambria" w:eastAsia="Times New Roman" w:hAnsi="Cambria"/>
              </w:rPr>
              <w:t xml:space="preserve">Stopień przestrzegania wartości etycznych w pracy stanowi jedno z kryteriów </w:t>
            </w:r>
            <w:r w:rsidR="00395520" w:rsidRPr="00395520">
              <w:rPr>
                <w:rFonts w:ascii="Cambria" w:eastAsia="Times New Roman" w:hAnsi="Cambria"/>
              </w:rPr>
              <w:t>oceny pracy nauczycieli i pracowników samorządowych.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</w:t>
            </w:r>
            <w:r w:rsidR="00967F3B"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Dyrektor szkoły</w:t>
            </w:r>
            <w:r w:rsidRPr="00A36279">
              <w:rPr>
                <w:rFonts w:ascii="Cambria" w:eastAsia="Times New Roman" w:hAnsi="Cambria"/>
                <w:color w:val="000000"/>
              </w:rPr>
              <w:t xml:space="preserve"> przestrzega wartości etycznych w codziennym postępowaniu</w:t>
            </w:r>
            <w:r>
              <w:rPr>
                <w:rFonts w:ascii="Cambria" w:eastAsia="Times New Roman" w:hAnsi="Cambria"/>
                <w:color w:val="000000"/>
              </w:rPr>
              <w:t xml:space="preserve"> i </w:t>
            </w:r>
            <w:r w:rsidRPr="00A36279">
              <w:rPr>
                <w:rFonts w:ascii="Cambria" w:eastAsia="Times New Roman" w:hAnsi="Cambria"/>
                <w:color w:val="000000"/>
              </w:rPr>
              <w:t>podejmowaniu decyzji.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13528C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1.</w:t>
            </w:r>
            <w:r w:rsidR="00967F3B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 xml:space="preserve">Dyrektor szkoły pozyskuje opinię pracowników o jakości i skuteczności zarządzania </w:t>
            </w:r>
            <w:r>
              <w:rPr>
                <w:rFonts w:ascii="Cambria" w:eastAsia="Times New Roman" w:hAnsi="Cambria"/>
                <w:color w:val="000000"/>
              </w:rPr>
              <w:t>szkołą</w:t>
            </w:r>
            <w:r w:rsidRPr="00A36279">
              <w:rPr>
                <w:rFonts w:ascii="Cambria" w:eastAsia="Times New Roman" w:hAnsi="Cambria"/>
                <w:color w:val="000000"/>
              </w:rPr>
              <w:t xml:space="preserve">. 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1.11</w:t>
            </w:r>
          </w:p>
        </w:tc>
        <w:tc>
          <w:tcPr>
            <w:tcW w:w="8282" w:type="dxa"/>
            <w:vAlign w:val="center"/>
          </w:tcPr>
          <w:p w:rsidR="0013528C" w:rsidRPr="00A36279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Każdy przypadek naruszenia etyki jest analizowany.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1.12</w:t>
            </w:r>
          </w:p>
        </w:tc>
        <w:tc>
          <w:tcPr>
            <w:tcW w:w="8282" w:type="dxa"/>
            <w:vAlign w:val="center"/>
          </w:tcPr>
          <w:p w:rsidR="0013528C" w:rsidRPr="009A181D" w:rsidRDefault="0013528C" w:rsidP="009A181D">
            <w:pPr>
              <w:jc w:val="both"/>
              <w:rPr>
                <w:rFonts w:ascii="Cambria" w:eastAsia="Times New Roman" w:hAnsi="Cambria"/>
              </w:rPr>
            </w:pPr>
            <w:r w:rsidRPr="009A181D">
              <w:rPr>
                <w:rFonts w:ascii="Cambria" w:eastAsia="Times New Roman" w:hAnsi="Cambria"/>
              </w:rPr>
              <w:t xml:space="preserve">Reagowanie w sytuacjach złamania zasad etyki odbywa się zgodnie z </w:t>
            </w:r>
            <w:r w:rsidR="009A181D" w:rsidRPr="009A181D">
              <w:rPr>
                <w:rFonts w:ascii="Cambria" w:eastAsia="Times New Roman" w:hAnsi="Cambria"/>
              </w:rPr>
              <w:t>Kodeksem Etyki.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36279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1.13</w:t>
            </w:r>
          </w:p>
        </w:tc>
        <w:tc>
          <w:tcPr>
            <w:tcW w:w="8282" w:type="dxa"/>
            <w:vAlign w:val="center"/>
          </w:tcPr>
          <w:p w:rsidR="0013528C" w:rsidRPr="009A181D" w:rsidRDefault="009A181D" w:rsidP="0013528C">
            <w:pPr>
              <w:jc w:val="both"/>
              <w:rPr>
                <w:rFonts w:ascii="Cambria" w:eastAsia="Times New Roman" w:hAnsi="Cambria"/>
                <w:highlight w:val="yellow"/>
              </w:rPr>
            </w:pPr>
            <w:r w:rsidRPr="009A181D">
              <w:rPr>
                <w:rFonts w:ascii="Cambria" w:eastAsia="Times New Roman" w:hAnsi="Cambria"/>
              </w:rPr>
              <w:t>Kodeks Etyki podlega</w:t>
            </w:r>
            <w:r w:rsidR="0013528C" w:rsidRPr="009A181D">
              <w:rPr>
                <w:rFonts w:ascii="Cambria" w:eastAsia="Times New Roman" w:hAnsi="Cambria"/>
              </w:rPr>
              <w:t xml:space="preserve"> ewaluacji co najmniej raz na dwa lata lub w wyjątkowych sytuacjach częściej.</w:t>
            </w:r>
          </w:p>
        </w:tc>
      </w:tr>
      <w:tr w:rsidR="0013528C" w:rsidTr="0001228C">
        <w:tc>
          <w:tcPr>
            <w:tcW w:w="9062" w:type="dxa"/>
            <w:gridSpan w:val="2"/>
          </w:tcPr>
          <w:p w:rsidR="0013528C" w:rsidRPr="0013528C" w:rsidRDefault="0013528C" w:rsidP="0013528C">
            <w:pPr>
              <w:pStyle w:val="Akapitzlist"/>
              <w:numPr>
                <w:ilvl w:val="0"/>
                <w:numId w:val="41"/>
              </w:numPr>
              <w:ind w:left="589" w:hanging="567"/>
              <w:rPr>
                <w:rFonts w:ascii="Cambria" w:hAnsi="Cambria"/>
                <w:b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Kompetencje zawodowe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13528C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2.1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Pracownicy posiadają wymagane kwalifikacje i umiejętności do zajmowania danego stanowiska.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2.2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Nabór na wolne stanowiska urzędnicze i urzędnicze kierownicze odbywa się zgodnie 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z Regulaminem Naboru na wolne stanowiska.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2.3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Ogłoszenia o naborze na wolne stanowiska urzędnicze w szkole oraz wyniki naboru podawane są do publicznej wiadomości na stronie BIP szkoły.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2.4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szkoły opracował Re</w:t>
            </w:r>
            <w:r w:rsidR="00967F3B">
              <w:rPr>
                <w:rFonts w:ascii="Cambria" w:eastAsia="Times New Roman" w:hAnsi="Cambria"/>
                <w:color w:val="000000"/>
              </w:rPr>
              <w:t>gulamin o</w:t>
            </w:r>
            <w:r w:rsidRPr="00A07DBF">
              <w:rPr>
                <w:rFonts w:ascii="Cambria" w:eastAsia="Times New Roman" w:hAnsi="Cambria"/>
                <w:color w:val="000000"/>
              </w:rPr>
              <w:t>cen</w:t>
            </w:r>
            <w:r w:rsidR="00967F3B">
              <w:rPr>
                <w:rFonts w:ascii="Cambria" w:eastAsia="Times New Roman" w:hAnsi="Cambria"/>
                <w:color w:val="000000"/>
              </w:rPr>
              <w:t>y pracowników s</w:t>
            </w:r>
            <w:r w:rsidRPr="00A07DBF">
              <w:rPr>
                <w:rFonts w:ascii="Cambria" w:eastAsia="Times New Roman" w:hAnsi="Cambria"/>
                <w:color w:val="000000"/>
              </w:rPr>
              <w:t>amorządowych, zawierający kryteria oceny, zasady oceny oraz częstotliwość jej dokonywania.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2.5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Pracownicy na stanowiskach urzędniczych i urzędniczych kierowniczych są oceniani terminowo.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2.6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Pracownicy samorządowi podlegający ocenie znają kryteria oceny. Kryteria oceny otrzymuje pracownik na piśmie w pierwszym miesiącu okresu, za który jest oceniany.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2.7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Oceny pracowników samorządowych na stanowiskach urzędniczych i kierowniczych urzędniczych odbywają się nie częściej niż co 6 miesięcy i nie rzadziej niż co 2 lata.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2.8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967F3B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szkole opracowano </w:t>
            </w:r>
            <w:r w:rsidR="00967F3B">
              <w:rPr>
                <w:rFonts w:ascii="Cambria" w:eastAsia="Times New Roman" w:hAnsi="Cambria"/>
                <w:color w:val="000000"/>
              </w:rPr>
              <w:t>Procedurę</w:t>
            </w:r>
            <w:r w:rsidRPr="00A07DBF">
              <w:rPr>
                <w:rFonts w:ascii="Cambria" w:eastAsia="Times New Roman" w:hAnsi="Cambria"/>
                <w:color w:val="000000"/>
              </w:rPr>
              <w:t xml:space="preserve"> oceny </w:t>
            </w:r>
            <w:r w:rsidR="00967F3B">
              <w:rPr>
                <w:rFonts w:ascii="Cambria" w:eastAsia="Times New Roman" w:hAnsi="Cambria"/>
                <w:color w:val="000000"/>
              </w:rPr>
              <w:t xml:space="preserve">pracy </w:t>
            </w:r>
            <w:r w:rsidRPr="00A07DBF">
              <w:rPr>
                <w:rFonts w:ascii="Cambria" w:eastAsia="Times New Roman" w:hAnsi="Cambria"/>
                <w:color w:val="000000"/>
              </w:rPr>
              <w:t>nauczyciela.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2.9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967F3B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Oceny pracy nauczyciela odbywają się zgodnie z art. 6a KN i Rozporz</w:t>
            </w:r>
            <w:r w:rsidR="00967F3B">
              <w:rPr>
                <w:rFonts w:ascii="Cambria" w:eastAsia="Times New Roman" w:hAnsi="Cambria"/>
                <w:color w:val="000000"/>
              </w:rPr>
              <w:t xml:space="preserve">ądzenia </w:t>
            </w:r>
            <w:r w:rsidRPr="00A07DBF">
              <w:rPr>
                <w:rFonts w:ascii="Cambria" w:eastAsia="Times New Roman" w:hAnsi="Cambria"/>
                <w:color w:val="000000"/>
              </w:rPr>
              <w:t>MEN z 19 sierpnia 2019</w:t>
            </w:r>
            <w:r w:rsidR="00967F3B"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r. (Dz.U. z 2019 r. Nr 1625)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2.10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Pracownicy rozpoczynający pracę po raz pierwszy na stanowiskach urzędniczych 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i urzędniczych kierowniczych odbywają służbę przygotowawczą, zgodnie z Regul</w:t>
            </w:r>
            <w:r w:rsidR="00967F3B">
              <w:rPr>
                <w:rFonts w:ascii="Cambria" w:eastAsia="Times New Roman" w:hAnsi="Cambria"/>
                <w:color w:val="000000"/>
              </w:rPr>
              <w:t>aminem służby p</w:t>
            </w:r>
            <w:r w:rsidRPr="00A07DBF">
              <w:rPr>
                <w:rFonts w:ascii="Cambria" w:eastAsia="Times New Roman" w:hAnsi="Cambria"/>
                <w:color w:val="000000"/>
              </w:rPr>
              <w:t>rzygotowawczej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2.11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Nauczycielom stażystom i nauczycielom kontraktowym dyrektor przydziela opiekuna stażu.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2.12</w:t>
            </w:r>
          </w:p>
        </w:tc>
        <w:tc>
          <w:tcPr>
            <w:tcW w:w="8282" w:type="dxa"/>
            <w:vAlign w:val="center"/>
          </w:tcPr>
          <w:p w:rsidR="0013528C" w:rsidRPr="00A07DBF" w:rsidRDefault="00967F3B" w:rsidP="00967F3B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W szkole opracowano Procedurę awansu zawodowego nauczycieli.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2.13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967F3B">
            <w:pPr>
              <w:jc w:val="both"/>
              <w:rPr>
                <w:rFonts w:ascii="Cambria" w:eastAsia="Times New Roman" w:hAnsi="Cambria"/>
                <w:color w:val="000000"/>
                <w:highlight w:val="yellow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szkole opracowano Regulamin udzielania pomocy finansowej na różne formy doskonalenia zawodowego dla nauczycieli. 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2.14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rozpoznaje się potrzeby w zakresie doskonalenia nauczycieli i pracowników administracji i obsługi.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2.15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opracowany jest plan WDN. Dyrektor organizuje szkolenia nauczycielom w ramach nadzoru pedagogicznego.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A07DBF" w:rsidRDefault="00967F3B" w:rsidP="00135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2.16</w:t>
            </w:r>
          </w:p>
        </w:tc>
        <w:tc>
          <w:tcPr>
            <w:tcW w:w="8282" w:type="dxa"/>
            <w:vAlign w:val="center"/>
          </w:tcPr>
          <w:p w:rsidR="0013528C" w:rsidRPr="00A07DBF" w:rsidRDefault="0013528C" w:rsidP="00135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Pracownicy szkoły uczestniczą w różnorodnych formach doskonalenia.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287083" w:rsidRDefault="00967F3B" w:rsidP="0013528C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2.17</w:t>
            </w:r>
          </w:p>
        </w:tc>
        <w:tc>
          <w:tcPr>
            <w:tcW w:w="8282" w:type="dxa"/>
            <w:vAlign w:val="center"/>
          </w:tcPr>
          <w:p w:rsidR="0013528C" w:rsidRPr="00287083" w:rsidRDefault="0013528C" w:rsidP="0013528C">
            <w:pPr>
              <w:jc w:val="both"/>
              <w:rPr>
                <w:rFonts w:ascii="Cambria" w:eastAsia="Times New Roman" w:hAnsi="Cambria" w:cs="Calibri"/>
                <w:color w:val="000000"/>
              </w:rPr>
            </w:pPr>
            <w:r w:rsidRPr="00287083">
              <w:rPr>
                <w:rFonts w:ascii="Cambria" w:eastAsia="Times New Roman" w:hAnsi="Cambria" w:cs="Calibri"/>
                <w:color w:val="000000"/>
              </w:rPr>
              <w:t>Pracownicy wykorzystują zdobyte na szkoleniach umiejętności i wiadomości w swojej pracy.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287083" w:rsidRDefault="00967F3B" w:rsidP="0013528C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2.18</w:t>
            </w:r>
          </w:p>
        </w:tc>
        <w:tc>
          <w:tcPr>
            <w:tcW w:w="8282" w:type="dxa"/>
            <w:vAlign w:val="center"/>
          </w:tcPr>
          <w:p w:rsidR="0013528C" w:rsidRPr="00287083" w:rsidRDefault="0013528C" w:rsidP="0013528C">
            <w:pPr>
              <w:jc w:val="both"/>
              <w:rPr>
                <w:rFonts w:ascii="Cambria" w:eastAsia="Times New Roman" w:hAnsi="Cambria" w:cs="Calibri"/>
                <w:color w:val="000000"/>
              </w:rPr>
            </w:pPr>
            <w:r w:rsidRPr="00287083">
              <w:rPr>
                <w:rFonts w:ascii="Cambria" w:eastAsia="Times New Roman" w:hAnsi="Cambria" w:cs="Calibri"/>
                <w:color w:val="000000"/>
              </w:rPr>
              <w:t>Pracownicy są oceniani na bieżąco po wykonaniu określonych zadań.</w:t>
            </w:r>
          </w:p>
        </w:tc>
      </w:tr>
      <w:tr w:rsidR="0013528C" w:rsidTr="0001228C">
        <w:tc>
          <w:tcPr>
            <w:tcW w:w="780" w:type="dxa"/>
            <w:vAlign w:val="center"/>
          </w:tcPr>
          <w:p w:rsidR="0013528C" w:rsidRPr="00287083" w:rsidRDefault="009A181D" w:rsidP="0013528C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2.19</w:t>
            </w:r>
          </w:p>
        </w:tc>
        <w:tc>
          <w:tcPr>
            <w:tcW w:w="8282" w:type="dxa"/>
            <w:vAlign w:val="center"/>
          </w:tcPr>
          <w:p w:rsidR="0013528C" w:rsidRPr="00287083" w:rsidRDefault="0013528C" w:rsidP="0013528C">
            <w:pPr>
              <w:jc w:val="both"/>
              <w:rPr>
                <w:rFonts w:ascii="Cambria" w:eastAsia="Times New Roman" w:hAnsi="Cambria" w:cs="Calibri"/>
                <w:color w:val="000000"/>
              </w:rPr>
            </w:pPr>
            <w:r w:rsidRPr="00287083">
              <w:rPr>
                <w:rFonts w:ascii="Cambria" w:eastAsia="Times New Roman" w:hAnsi="Cambria" w:cs="Calibri"/>
                <w:color w:val="000000"/>
              </w:rPr>
              <w:t>Dyrektor szkoły udziela konstruktywnych rad i wskazówek przed zleceniem konkretnych zadań pracownikom.</w:t>
            </w:r>
          </w:p>
        </w:tc>
      </w:tr>
      <w:tr w:rsidR="00967F3B" w:rsidTr="0001228C">
        <w:tc>
          <w:tcPr>
            <w:tcW w:w="9062" w:type="dxa"/>
            <w:gridSpan w:val="2"/>
            <w:vAlign w:val="center"/>
          </w:tcPr>
          <w:p w:rsidR="00967F3B" w:rsidRPr="00967F3B" w:rsidRDefault="00967F3B" w:rsidP="00967F3B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 w:cs="Calibri"/>
                <w:b/>
                <w:color w:val="7030A0"/>
                <w:sz w:val="28"/>
                <w:szCs w:val="28"/>
              </w:rPr>
              <w:t>Struktura organizacyjna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A07DBF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lastRenderedPageBreak/>
              <w:t>3.1</w:t>
            </w:r>
          </w:p>
        </w:tc>
        <w:tc>
          <w:tcPr>
            <w:tcW w:w="8282" w:type="dxa"/>
            <w:vAlign w:val="center"/>
          </w:tcPr>
          <w:p w:rsidR="00967F3B" w:rsidRPr="00A07DBF" w:rsidRDefault="00967F3B" w:rsidP="00967F3B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Schemat organizacyjny szkoły dostosowany jest do realizacji jej zadań i celów.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3.2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 xml:space="preserve">Dyrektor szkoły opracował Regulamin </w:t>
            </w:r>
            <w:r w:rsidR="00B2140D">
              <w:rPr>
                <w:rFonts w:ascii="Cambria" w:eastAsia="Times New Roman" w:hAnsi="Cambria"/>
                <w:color w:val="000000"/>
              </w:rPr>
              <w:t>o</w:t>
            </w:r>
            <w:r w:rsidRPr="00967F3B">
              <w:rPr>
                <w:rFonts w:ascii="Cambria" w:eastAsia="Times New Roman" w:hAnsi="Cambria"/>
                <w:color w:val="000000"/>
              </w:rPr>
              <w:t>rganizacyjny szkoły, zawierający: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contextualSpacing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zasady kierowania jednostką;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zadania dla jednostek organizacyjnych i samodzielnych stanowisk;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zakresy obowiązków na poszczególnych stanowiskach pracy,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obieg dokumentów i podpisywania korespondencji;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organizację przyjmowania i załatwiania skarg i wniosków;</w:t>
            </w:r>
          </w:p>
          <w:p w:rsidR="00967F3B" w:rsidRPr="00967F3B" w:rsidRDefault="00967F3B" w:rsidP="00B2140D">
            <w:pPr>
              <w:pStyle w:val="Akapitzlist"/>
              <w:numPr>
                <w:ilvl w:val="0"/>
                <w:numId w:val="5"/>
              </w:numPr>
              <w:ind w:left="377" w:hanging="425"/>
              <w:contextualSpacing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7F3B">
              <w:rPr>
                <w:rFonts w:ascii="Cambria" w:hAnsi="Cambria"/>
                <w:color w:val="000000"/>
                <w:sz w:val="20"/>
                <w:szCs w:val="20"/>
              </w:rPr>
              <w:t>tryb wykonywania kontroli.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3.3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 xml:space="preserve">Każdy pracownik posiada w aktach osobowych, po uprzednim zapoznaniu się z nim </w:t>
            </w:r>
            <w:r w:rsidRPr="00967F3B">
              <w:rPr>
                <w:rFonts w:ascii="Cambria" w:eastAsia="Times New Roman" w:hAnsi="Cambria"/>
                <w:color w:val="000000"/>
              </w:rPr>
              <w:br/>
              <w:t>i podpisaniu, zakres uprawnień, odpowiedzialności i obowiązków.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3.4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Zakresy obowiązków, uprawnień i odpowiedzialności są opracowane w sposób jasny, przejrzysty i spójny.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3.5</w:t>
            </w:r>
          </w:p>
        </w:tc>
        <w:tc>
          <w:tcPr>
            <w:tcW w:w="8282" w:type="dxa"/>
            <w:vAlign w:val="center"/>
          </w:tcPr>
          <w:p w:rsidR="00967F3B" w:rsidRPr="00967F3B" w:rsidRDefault="00C1076F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C1076F">
              <w:rPr>
                <w:rFonts w:ascii="Cambria" w:eastAsia="Times New Roman" w:hAnsi="Cambria"/>
                <w:color w:val="000000" w:themeColor="text1"/>
              </w:rPr>
              <w:t>Przydziela się zastępstwa za nieobecnych nauczycieli w dzienniku elektronicznych.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3.6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Zatrudniona liczba pracowników jest wystarczająca do realizacji zadań szkoły.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3.7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Pracownicy szkoły wykonują powierzone zadania w wyznaczonych godzinach pracy.</w:t>
            </w:r>
          </w:p>
        </w:tc>
      </w:tr>
      <w:tr w:rsidR="00967F3B" w:rsidTr="00967F3B">
        <w:tc>
          <w:tcPr>
            <w:tcW w:w="780" w:type="dxa"/>
            <w:vAlign w:val="center"/>
          </w:tcPr>
          <w:p w:rsidR="00967F3B" w:rsidRPr="00967F3B" w:rsidRDefault="00967F3B" w:rsidP="00967F3B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3.8</w:t>
            </w:r>
          </w:p>
        </w:tc>
        <w:tc>
          <w:tcPr>
            <w:tcW w:w="8282" w:type="dxa"/>
            <w:vAlign w:val="center"/>
          </w:tcPr>
          <w:p w:rsidR="00967F3B" w:rsidRPr="00967F3B" w:rsidRDefault="00967F3B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67F3B">
              <w:rPr>
                <w:rFonts w:ascii="Cambria" w:eastAsia="Times New Roman" w:hAnsi="Cambria"/>
                <w:color w:val="000000"/>
              </w:rPr>
              <w:t>Godziny pracy dostosowane są do potrzeb potencjalnych interesantów, a w szczególności uczniów i rodziców.</w:t>
            </w:r>
          </w:p>
        </w:tc>
      </w:tr>
      <w:tr w:rsidR="00B2140D" w:rsidTr="0001228C">
        <w:tc>
          <w:tcPr>
            <w:tcW w:w="9062" w:type="dxa"/>
            <w:gridSpan w:val="2"/>
            <w:vAlign w:val="center"/>
          </w:tcPr>
          <w:p w:rsidR="00B2140D" w:rsidRPr="00B2140D" w:rsidRDefault="00B2140D" w:rsidP="00B2140D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 w:cs="Calibri"/>
                <w:b/>
                <w:color w:val="7030A0"/>
                <w:sz w:val="28"/>
                <w:szCs w:val="28"/>
              </w:rPr>
              <w:t>Delegowanie uprawnień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4.1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Osoby zarządzające i pracownicy mają jasno i precyzyjnie określony zakres uprawnień.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4.2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Zakres delegowanych uprawnień jest odpowiedni do wagi podejmowanych decyzji, stopnia ich skomplikowania i ryzyka z nimi związanego.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4.3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Delegowanie uprawnień potwierdzane jest podpisem delegującego i przyjmującego określone uprawnienia.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4.4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Prowadzi się </w:t>
            </w:r>
            <w:r w:rsidRPr="00A07DBF">
              <w:rPr>
                <w:rFonts w:ascii="Cambria" w:eastAsia="Times New Roman" w:hAnsi="Cambria"/>
                <w:color w:val="000000"/>
              </w:rPr>
              <w:t>rejestr upoważnień, pełnomocnictw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B2140D" w:rsidTr="0001228C">
        <w:tc>
          <w:tcPr>
            <w:tcW w:w="9062" w:type="dxa"/>
            <w:gridSpan w:val="2"/>
            <w:vAlign w:val="center"/>
          </w:tcPr>
          <w:p w:rsidR="00B2140D" w:rsidRPr="00B2140D" w:rsidRDefault="00B2140D" w:rsidP="00B2140D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 w:cs="Calibri"/>
                <w:b/>
                <w:color w:val="7030A0"/>
                <w:sz w:val="28"/>
                <w:szCs w:val="28"/>
              </w:rPr>
              <w:t>Misja szkoły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5.1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Szkoła jako organizacja posiada opracowaną misję.</w:t>
            </w:r>
          </w:p>
        </w:tc>
      </w:tr>
      <w:tr w:rsidR="00B2140D" w:rsidTr="0001228C">
        <w:tc>
          <w:tcPr>
            <w:tcW w:w="780" w:type="dxa"/>
            <w:vAlign w:val="center"/>
          </w:tcPr>
          <w:p w:rsidR="00B2140D" w:rsidRPr="00A07DBF" w:rsidRDefault="00B2140D" w:rsidP="00B2140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5.2</w:t>
            </w:r>
          </w:p>
        </w:tc>
        <w:tc>
          <w:tcPr>
            <w:tcW w:w="8282" w:type="dxa"/>
            <w:vAlign w:val="center"/>
          </w:tcPr>
          <w:p w:rsidR="00B2140D" w:rsidRPr="00A07DBF" w:rsidRDefault="00B2140D" w:rsidP="00B2140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Misja szkoły jako jednostki organizacyjnej samorządu terytorialnego wynika z zadań określonych w Konstytucji RP, ustawie o systemie oświaty</w:t>
            </w:r>
            <w:r>
              <w:rPr>
                <w:rFonts w:ascii="Cambria" w:eastAsia="Times New Roman" w:hAnsi="Cambria"/>
                <w:color w:val="000000"/>
              </w:rPr>
              <w:t>, ustawy prawo oświatowe</w:t>
            </w:r>
            <w:r w:rsidRPr="00A07DBF">
              <w:rPr>
                <w:rFonts w:ascii="Cambria" w:eastAsia="Times New Roman" w:hAnsi="Cambria"/>
                <w:color w:val="000000"/>
              </w:rPr>
              <w:t xml:space="preserve"> oraz zadań własnych organu prowadzącego i zadań własnych placówki.</w:t>
            </w:r>
          </w:p>
        </w:tc>
      </w:tr>
      <w:tr w:rsidR="00C1076F" w:rsidTr="0001228C">
        <w:tc>
          <w:tcPr>
            <w:tcW w:w="9062" w:type="dxa"/>
            <w:gridSpan w:val="2"/>
            <w:vAlign w:val="center"/>
          </w:tcPr>
          <w:p w:rsidR="00C1076F" w:rsidRPr="00C1076F" w:rsidRDefault="00C1076F" w:rsidP="00C1076F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 w:cs="Calibri"/>
                <w:b/>
                <w:color w:val="7030A0"/>
                <w:sz w:val="28"/>
                <w:szCs w:val="28"/>
              </w:rPr>
              <w:t>Określenie celów i zadań, monitorowanie i ocena ich realizacji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6.1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sporządzany jest roczny plan pracy (arkusz organizacyjny), który podlega zaopiniowaniu przez Radę Pedagogiczną i zatwierdzony przez organ prowadzący.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6.2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Szkoła posiada zatwierdzony roczny plan finansowy, określający wydatki na poszczególne cele i zadania placówki.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6.3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9A181D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9A181D">
              <w:rPr>
                <w:rFonts w:ascii="Cambria" w:eastAsia="Times New Roman" w:hAnsi="Cambria"/>
              </w:rPr>
              <w:t>Projekt planu finansowego przedstawiany jest do zaopiniowania przez Radę Pedagogiczną.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6.4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ind w:left="749" w:hanging="709"/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szkoły monitoruje realizację planu finansowego poprzez:</w:t>
            </w:r>
          </w:p>
          <w:p w:rsidR="00C1076F" w:rsidRPr="00C1076F" w:rsidRDefault="00C1076F" w:rsidP="00C1076F">
            <w:pPr>
              <w:pStyle w:val="Akapitzlist"/>
              <w:numPr>
                <w:ilvl w:val="0"/>
                <w:numId w:val="6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1076F">
              <w:rPr>
                <w:rFonts w:ascii="Cambria" w:hAnsi="Cambria"/>
                <w:color w:val="000000"/>
                <w:sz w:val="20"/>
                <w:szCs w:val="20"/>
              </w:rPr>
              <w:t>analizę comiesięcznych sprawozdań z wykonania planu finansowego, sporządzanych przez głównego księgowego;</w:t>
            </w:r>
          </w:p>
          <w:p w:rsidR="00C1076F" w:rsidRPr="00C1076F" w:rsidRDefault="00C1076F" w:rsidP="00C1076F">
            <w:pPr>
              <w:pStyle w:val="Akapitzlist"/>
              <w:numPr>
                <w:ilvl w:val="0"/>
                <w:numId w:val="6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1076F">
              <w:rPr>
                <w:rFonts w:ascii="Cambria" w:hAnsi="Cambria"/>
                <w:color w:val="000000"/>
                <w:sz w:val="20"/>
                <w:szCs w:val="20"/>
              </w:rPr>
              <w:t>analizę wydatków płacowych w zakresie zastępstw za nieobecnych nauczycieli;</w:t>
            </w:r>
          </w:p>
          <w:p w:rsidR="00C1076F" w:rsidRPr="00C1076F" w:rsidRDefault="00C1076F" w:rsidP="00C1076F">
            <w:pPr>
              <w:pStyle w:val="Akapitzlist"/>
              <w:numPr>
                <w:ilvl w:val="0"/>
                <w:numId w:val="6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1076F">
              <w:rPr>
                <w:rFonts w:ascii="Cambria" w:hAnsi="Cambria"/>
                <w:color w:val="000000"/>
                <w:sz w:val="20"/>
                <w:szCs w:val="20"/>
              </w:rPr>
              <w:t>analizę kosztów utrzymania budynk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1076F">
              <w:rPr>
                <w:rFonts w:ascii="Cambria" w:hAnsi="Cambria"/>
                <w:color w:val="000000"/>
                <w:sz w:val="20"/>
                <w:szCs w:val="20"/>
              </w:rPr>
              <w:t xml:space="preserve"> szkoły;</w:t>
            </w:r>
          </w:p>
          <w:p w:rsidR="00C1076F" w:rsidRPr="00A07DBF" w:rsidRDefault="00C1076F" w:rsidP="00C1076F">
            <w:pPr>
              <w:pStyle w:val="Akapitzlist"/>
              <w:numPr>
                <w:ilvl w:val="0"/>
                <w:numId w:val="6"/>
              </w:numPr>
              <w:ind w:left="377" w:hanging="377"/>
              <w:jc w:val="both"/>
              <w:rPr>
                <w:rFonts w:ascii="Cambria" w:hAnsi="Cambria"/>
                <w:color w:val="000000"/>
              </w:rPr>
            </w:pPr>
            <w:r w:rsidRPr="00C1076F">
              <w:rPr>
                <w:rFonts w:ascii="Cambria" w:hAnsi="Cambria"/>
                <w:color w:val="000000"/>
                <w:sz w:val="20"/>
                <w:szCs w:val="20"/>
              </w:rPr>
              <w:t>sprawozdań wymaganych przez zewnętrzne podmioty.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6.5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szkoły systematycznie monitoruje realizację podstawy programowej z poszczególnych edukacji przedmiotowych i podejmuje decyzje kadrowe (przydziela płatne zastępstwa) w przypadku zagrożenia ich realizacji.</w:t>
            </w:r>
          </w:p>
        </w:tc>
      </w:tr>
      <w:tr w:rsidR="00C1076F" w:rsidTr="0001228C">
        <w:tc>
          <w:tcPr>
            <w:tcW w:w="9062" w:type="dxa"/>
            <w:gridSpan w:val="2"/>
            <w:vAlign w:val="center"/>
          </w:tcPr>
          <w:p w:rsidR="00C1076F" w:rsidRPr="00C1076F" w:rsidRDefault="00C1076F" w:rsidP="00C1076F">
            <w:pPr>
              <w:pStyle w:val="Akapitzlist"/>
              <w:numPr>
                <w:ilvl w:val="0"/>
                <w:numId w:val="41"/>
              </w:numPr>
              <w:ind w:left="589" w:hanging="589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Identyfikacja ryzyka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7.1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szkoły zidentyfikował ryzyka, które mogą uniemożliwić realizację zadań i celów placówki.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7.2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Identyfikacja ryzyka prowadzona jest w sposób planowany i systematyczny, nie rzadziej niż raz w roku.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7.3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Proces identyfikacji ryzyka jest dokumentowany.</w:t>
            </w:r>
          </w:p>
        </w:tc>
      </w:tr>
      <w:tr w:rsidR="00C1076F" w:rsidTr="0001228C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7.4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procesie identyfikacji ryzyka wykorzystuje się dane zewnętrzne.</w:t>
            </w:r>
          </w:p>
        </w:tc>
      </w:tr>
      <w:tr w:rsidR="00C1076F" w:rsidTr="0001228C">
        <w:tc>
          <w:tcPr>
            <w:tcW w:w="9062" w:type="dxa"/>
            <w:gridSpan w:val="2"/>
            <w:vAlign w:val="center"/>
          </w:tcPr>
          <w:p w:rsidR="00C1076F" w:rsidRPr="00C1076F" w:rsidRDefault="00C1076F" w:rsidP="00C1076F">
            <w:pPr>
              <w:pStyle w:val="Akapitzlist"/>
              <w:numPr>
                <w:ilvl w:val="0"/>
                <w:numId w:val="41"/>
              </w:numPr>
              <w:ind w:left="589" w:hanging="589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Analiza ryzyka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8.1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Dyrektor szkoły określił prawdopodobieństwo wystąpienia poszczególnych </w:t>
            </w:r>
            <w:proofErr w:type="spellStart"/>
            <w:r w:rsidRPr="00A07DBF">
              <w:rPr>
                <w:rFonts w:ascii="Cambria" w:eastAsia="Times New Roman" w:hAnsi="Cambria"/>
                <w:color w:val="000000"/>
              </w:rPr>
              <w:t>ryzyk</w:t>
            </w:r>
            <w:proofErr w:type="spellEnd"/>
            <w:r w:rsidRPr="00A07DBF">
              <w:rPr>
                <w:rFonts w:ascii="Cambria" w:eastAsia="Times New Roman" w:hAnsi="Cambria"/>
                <w:color w:val="000000"/>
              </w:rPr>
              <w:t xml:space="preserve">. 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8.2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Dyrektor określił skutki wystąpienia poszczególnych </w:t>
            </w:r>
            <w:proofErr w:type="spellStart"/>
            <w:r w:rsidRPr="00A07DBF">
              <w:rPr>
                <w:rFonts w:ascii="Cambria" w:eastAsia="Times New Roman" w:hAnsi="Cambria"/>
                <w:color w:val="000000"/>
              </w:rPr>
              <w:t>ryzyk</w:t>
            </w:r>
            <w:proofErr w:type="spellEnd"/>
            <w:r w:rsidRPr="00A07DBF"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8.3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1076F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opracował „mapę ryzyka”.</w:t>
            </w:r>
          </w:p>
        </w:tc>
      </w:tr>
      <w:tr w:rsidR="00C1076F" w:rsidTr="0001228C">
        <w:tc>
          <w:tcPr>
            <w:tcW w:w="9062" w:type="dxa"/>
            <w:gridSpan w:val="2"/>
            <w:vAlign w:val="center"/>
          </w:tcPr>
          <w:p w:rsidR="00C1076F" w:rsidRPr="00C1076F" w:rsidRDefault="00C1076F" w:rsidP="00C1076F">
            <w:pPr>
              <w:pStyle w:val="Akapitzlist"/>
              <w:numPr>
                <w:ilvl w:val="0"/>
                <w:numId w:val="41"/>
              </w:numPr>
              <w:ind w:left="589" w:hanging="567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lastRenderedPageBreak/>
              <w:t>Reakcja na ryzyko i działania zaradcze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9.1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Określony został rodzaj reakcji w stosunku do każdego istotnego ryzyka.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9.2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Dyrektor szkoły oraz upoważnieni pracownicy określili działania, które należy podjąć w celu zmniejszenia danego ryzyka do akceptowanego poziomu.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9.3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szkole opracowano procedury postępowania w sytuacji wystąpienia istotnych </w:t>
            </w:r>
            <w:proofErr w:type="spellStart"/>
            <w:r w:rsidRPr="00A07DBF">
              <w:rPr>
                <w:rFonts w:ascii="Cambria" w:eastAsia="Times New Roman" w:hAnsi="Cambria"/>
                <w:color w:val="000000"/>
              </w:rPr>
              <w:t>ryzyk</w:t>
            </w:r>
            <w:proofErr w:type="spellEnd"/>
            <w:r w:rsidRPr="00A07DBF"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C1076F" w:rsidTr="00C1076F">
        <w:tc>
          <w:tcPr>
            <w:tcW w:w="780" w:type="dxa"/>
            <w:vAlign w:val="center"/>
          </w:tcPr>
          <w:p w:rsidR="00C1076F" w:rsidRPr="00A07DBF" w:rsidRDefault="00C1076F" w:rsidP="00C1076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9.4</w:t>
            </w:r>
          </w:p>
        </w:tc>
        <w:tc>
          <w:tcPr>
            <w:tcW w:w="8282" w:type="dxa"/>
            <w:vAlign w:val="center"/>
          </w:tcPr>
          <w:p w:rsidR="00C1076F" w:rsidRPr="00A07DBF" w:rsidRDefault="00C1076F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szkole opracowano plan działania mający na celu prawdopodobieństwo zmniejszenia wystąpienia poszczególnych </w:t>
            </w:r>
            <w:proofErr w:type="spellStart"/>
            <w:r w:rsidRPr="00A07DBF">
              <w:rPr>
                <w:rFonts w:ascii="Cambria" w:eastAsia="Times New Roman" w:hAnsi="Cambria"/>
                <w:color w:val="000000"/>
              </w:rPr>
              <w:t>ryzyk</w:t>
            </w:r>
            <w:proofErr w:type="spellEnd"/>
            <w:r w:rsidRPr="00A07DBF"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CE366E" w:rsidTr="0001228C">
        <w:tc>
          <w:tcPr>
            <w:tcW w:w="9062" w:type="dxa"/>
            <w:gridSpan w:val="2"/>
            <w:vAlign w:val="center"/>
          </w:tcPr>
          <w:p w:rsidR="00CE366E" w:rsidRPr="00CE366E" w:rsidRDefault="00CE366E" w:rsidP="00CE366E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Dokumentowanie systemu kontroli zarządczej</w:t>
            </w:r>
          </w:p>
        </w:tc>
      </w:tr>
      <w:tr w:rsidR="00CE366E" w:rsidTr="00C1076F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10.1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dokumentację kontroli zarządczej. Dokumentację systemu kontroli zarządczej stanowi zbiór: regulaminów, procedur wewnętrznych, instrukcji, wytycznych, dokumenty określające zakres obowiązków, uprawnień i odpowiedzialności pracowników</w:t>
            </w: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i inne dokumenty.</w:t>
            </w:r>
          </w:p>
        </w:tc>
      </w:tr>
      <w:tr w:rsidR="00CE366E" w:rsidTr="00C1076F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10.2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Dokumentacja systemu kontroli zarządczej jest łatwo dostępna dla wszystkich pracowników, którym te informacje są niezbędne.</w:t>
            </w:r>
          </w:p>
        </w:tc>
      </w:tr>
      <w:tr w:rsidR="00CE366E" w:rsidTr="00C1076F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10.3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Dokumentacja kontroli zarządczej jest spójna i pełna oraz podlega systematycznej aktualizacji i ewaluacji.</w:t>
            </w:r>
          </w:p>
        </w:tc>
      </w:tr>
      <w:tr w:rsidR="00CE366E" w:rsidTr="0001228C">
        <w:tc>
          <w:tcPr>
            <w:tcW w:w="9062" w:type="dxa"/>
            <w:gridSpan w:val="2"/>
            <w:vAlign w:val="center"/>
          </w:tcPr>
          <w:p w:rsidR="00CE366E" w:rsidRPr="00CE366E" w:rsidRDefault="00CE366E" w:rsidP="00CE366E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Nadzór</w:t>
            </w:r>
          </w:p>
        </w:tc>
      </w:tr>
      <w:tr w:rsidR="00CE366E" w:rsidTr="00CE366E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11.1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Przełożeni systematycznie dokonują kontroli i przeglądów wyników i postępów pracy 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w koniecznym zakresie.</w:t>
            </w:r>
          </w:p>
        </w:tc>
      </w:tr>
      <w:tr w:rsidR="00CE366E" w:rsidTr="00CE366E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11.2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Wszystkie przypadki, w których ze względu na nadzwyczajne okoliczności odstąpiono od procedur, instrukcji lub wytycznych są uzasadniane, dokumentowane i zatwierdzane przez dyrektora lub upoważnionego pracownika. </w:t>
            </w:r>
          </w:p>
        </w:tc>
      </w:tr>
      <w:tr w:rsidR="00CE366E" w:rsidTr="00CE366E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11.3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systemie kontroli finansowej istnieją odpowiednie postanowienia dotyczące sposobu postępowania w sytuacjach wyjątkowych.</w:t>
            </w:r>
          </w:p>
        </w:tc>
      </w:tr>
      <w:tr w:rsidR="00CE366E" w:rsidTr="00CE366E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11.4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Operacje finansowe, gospodarcze i inne ważne zdarzenia są weryfikowane przed i po ich wykonaniu.</w:t>
            </w:r>
          </w:p>
        </w:tc>
      </w:tr>
      <w:tr w:rsidR="00CE366E" w:rsidTr="00CE366E">
        <w:tc>
          <w:tcPr>
            <w:tcW w:w="780" w:type="dxa"/>
            <w:vAlign w:val="center"/>
          </w:tcPr>
          <w:p w:rsidR="00CE366E" w:rsidRPr="00A07DBF" w:rsidRDefault="00CE366E" w:rsidP="00CE366E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11.5</w:t>
            </w:r>
          </w:p>
        </w:tc>
        <w:tc>
          <w:tcPr>
            <w:tcW w:w="8282" w:type="dxa"/>
            <w:vAlign w:val="center"/>
          </w:tcPr>
          <w:p w:rsidR="00CE366E" w:rsidRPr="00A07DBF" w:rsidRDefault="00CE366E" w:rsidP="00CE366E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Wszelkie operacje finansowe i zdarzenia gospodarcze są autoryzowane.</w:t>
            </w:r>
          </w:p>
        </w:tc>
      </w:tr>
      <w:tr w:rsidR="008A517A" w:rsidTr="00C1076F">
        <w:tc>
          <w:tcPr>
            <w:tcW w:w="780" w:type="dxa"/>
            <w:vAlign w:val="center"/>
          </w:tcPr>
          <w:p w:rsidR="008A517A" w:rsidRPr="00A07DBF" w:rsidRDefault="008A517A" w:rsidP="008A517A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11.6</w:t>
            </w:r>
          </w:p>
        </w:tc>
        <w:tc>
          <w:tcPr>
            <w:tcW w:w="8282" w:type="dxa"/>
            <w:vAlign w:val="center"/>
          </w:tcPr>
          <w:p w:rsidR="008A517A" w:rsidRPr="00034DFA" w:rsidRDefault="008A517A" w:rsidP="008A517A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 szkole opracowano zasady (politykę) rachunkowości zawierającą: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określenie roku obrotowego,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okresy sprawozdawcze,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metodę wyceny aktywów,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wykaz kont księgi głównej,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przyjęte zasady klasyfikacji zdarzeń,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zasady prowadzenia kont ksiąg pomocniczych,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powiązania kont pomocniczych z kontami księgi głównej,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wykaz ksiąg rachunkowych,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wykaz zbiorów tworzących księgi rachunkowe na komputerze,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określenie struktury zbiorów danych tworzących księgi rachunkowe,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określenie wzajemnych powiązań zbiorów danych tworzących księgi,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opis systemów przetwarzania danych,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wykaz programów i procedur,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opis algorytmów i programowych zasad ochrony danych,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opis metod zabezpieczania danych,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określenie wersji oprogramowania,</w:t>
            </w:r>
          </w:p>
          <w:p w:rsidR="008A517A" w:rsidRPr="00034DFA" w:rsidRDefault="008A517A" w:rsidP="008A517A">
            <w:pPr>
              <w:numPr>
                <w:ilvl w:val="0"/>
                <w:numId w:val="8"/>
              </w:numPr>
              <w:ind w:left="377" w:hanging="377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określenie daty rozpoczęcia eksploatacji.</w:t>
            </w:r>
          </w:p>
        </w:tc>
      </w:tr>
      <w:tr w:rsidR="008A517A" w:rsidTr="0001228C">
        <w:tc>
          <w:tcPr>
            <w:tcW w:w="9062" w:type="dxa"/>
            <w:gridSpan w:val="2"/>
            <w:vAlign w:val="center"/>
          </w:tcPr>
          <w:p w:rsidR="008A517A" w:rsidRPr="008A517A" w:rsidRDefault="008A517A" w:rsidP="008A517A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Ciągłość działalności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12.1</w:t>
            </w:r>
          </w:p>
        </w:tc>
        <w:tc>
          <w:tcPr>
            <w:tcW w:w="8282" w:type="dxa"/>
            <w:vAlign w:val="center"/>
          </w:tcPr>
          <w:p w:rsidR="008A517A" w:rsidRPr="00A07DBF" w:rsidRDefault="008B43AC" w:rsidP="008B43AC">
            <w:pPr>
              <w:rPr>
                <w:rFonts w:ascii="Cambria" w:eastAsia="Times New Roman" w:hAnsi="Cambria"/>
                <w:color w:val="000000"/>
                <w:highlight w:val="yellow"/>
              </w:rPr>
            </w:pPr>
            <w:r w:rsidRPr="00A36279">
              <w:rPr>
                <w:rFonts w:ascii="Cambria" w:eastAsia="Times New Roman" w:hAnsi="Cambria"/>
                <w:color w:val="000000"/>
              </w:rPr>
              <w:t>W szkole</w:t>
            </w:r>
            <w:r>
              <w:rPr>
                <w:rFonts w:ascii="Cambria" w:eastAsia="Times New Roman" w:hAnsi="Cambria"/>
                <w:color w:val="000000"/>
              </w:rPr>
              <w:t xml:space="preserve"> wdrożono </w:t>
            </w:r>
            <w:r>
              <w:rPr>
                <w:rFonts w:ascii="Cambria" w:eastAsia="Times New Roman" w:hAnsi="Cambria"/>
                <w:color w:val="000000"/>
              </w:rPr>
              <w:t>Regulamin przydzielania i organizacji zastępstw doraźnych za nauczycieli</w:t>
            </w:r>
          </w:p>
        </w:tc>
      </w:tr>
      <w:tr w:rsidR="008B43AC" w:rsidTr="008A517A">
        <w:tc>
          <w:tcPr>
            <w:tcW w:w="780" w:type="dxa"/>
            <w:vAlign w:val="center"/>
          </w:tcPr>
          <w:p w:rsidR="008B43AC" w:rsidRPr="00A07DBF" w:rsidRDefault="008B43AC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12.2</w:t>
            </w:r>
          </w:p>
        </w:tc>
        <w:tc>
          <w:tcPr>
            <w:tcW w:w="8282" w:type="dxa"/>
            <w:vAlign w:val="center"/>
          </w:tcPr>
          <w:p w:rsidR="008B43AC" w:rsidRPr="00A07DBF" w:rsidRDefault="008B43AC" w:rsidP="008A517A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 pracowników nieobecnych ustalane są zastępstwa.</w:t>
            </w:r>
          </w:p>
        </w:tc>
      </w:tr>
      <w:tr w:rsidR="008A517A" w:rsidTr="0001228C">
        <w:tc>
          <w:tcPr>
            <w:tcW w:w="9062" w:type="dxa"/>
            <w:gridSpan w:val="2"/>
            <w:vAlign w:val="center"/>
          </w:tcPr>
          <w:p w:rsidR="008A517A" w:rsidRPr="008A517A" w:rsidRDefault="008A517A" w:rsidP="008A517A">
            <w:pPr>
              <w:pStyle w:val="Akapitzlist"/>
              <w:numPr>
                <w:ilvl w:val="0"/>
                <w:numId w:val="41"/>
              </w:numPr>
              <w:ind w:left="589" w:hanging="589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Ochrona zasobów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13.1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Dostęp do zasobów szkolnych jest ograniczony.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13.2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Osoby mające dostęp do zasobów szkoły w sposób formalny potwierdziły przyjęcie odpowiedzialności za te zasoby.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13.3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klucze wydawane są zgodnie z instrukcją.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13.4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Zasoby jednostki są właściwie chronione.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13.5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Zasoby jednostki są właściwie wykorzyst</w:t>
            </w:r>
            <w:bookmarkStart w:id="0" w:name="_GoBack"/>
            <w:bookmarkEnd w:id="0"/>
            <w:r w:rsidRPr="00A07DBF">
              <w:rPr>
                <w:rFonts w:ascii="Cambria" w:eastAsia="Times New Roman" w:hAnsi="Cambria"/>
                <w:color w:val="000000"/>
              </w:rPr>
              <w:t>ywane.</w:t>
            </w:r>
          </w:p>
        </w:tc>
      </w:tr>
      <w:tr w:rsidR="008A517A" w:rsidTr="008A517A">
        <w:tc>
          <w:tcPr>
            <w:tcW w:w="780" w:type="dxa"/>
            <w:vAlign w:val="center"/>
          </w:tcPr>
          <w:p w:rsidR="008A517A" w:rsidRPr="00A07DBF" w:rsidRDefault="008A517A" w:rsidP="008A517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13.6</w:t>
            </w:r>
          </w:p>
        </w:tc>
        <w:tc>
          <w:tcPr>
            <w:tcW w:w="8282" w:type="dxa"/>
            <w:vAlign w:val="center"/>
          </w:tcPr>
          <w:p w:rsidR="008A517A" w:rsidRPr="00A07DBF" w:rsidRDefault="008A517A" w:rsidP="008A517A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Przestrzegane są zasady uruchomienia monitoringu wizyjnego i ochrona rejestrowanych danych (wizerunku).</w:t>
            </w:r>
          </w:p>
        </w:tc>
      </w:tr>
      <w:tr w:rsidR="0001228C" w:rsidTr="0001228C">
        <w:tc>
          <w:tcPr>
            <w:tcW w:w="9062" w:type="dxa"/>
            <w:gridSpan w:val="2"/>
            <w:vAlign w:val="center"/>
          </w:tcPr>
          <w:p w:rsidR="0001228C" w:rsidRPr="0001228C" w:rsidRDefault="0001228C" w:rsidP="0001228C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Szczegółowe mechanizmy kontroli dotyczące operacji finansowych i gospodarczych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Dokumentacja operacji finansowych i gospodarczych jest pełna i umożliwia ich prześledzenie od samego początku, </w:t>
            </w: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w trakcie ich realizacji i po zakończeniu.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procedury kontroli finansowej.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14.3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Procedury kontroli finansowej są opracowane na podstawie obowiązujących przepisów 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z uwzględnieniem standardów kontroli finansowej.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14.4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przepisy wewnętrzne w zakresie gospodarki kasowej.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14.5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Przepisy z zakresu gospodarki kasowej są przestrzegane.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14.6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Raporty kasowe są sporządzane terminowo oraz w terminach wynikających z przepisów prawa.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14.7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prowadzona jest ewidencja analityczna i syntetyczna.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14.8</w:t>
            </w:r>
          </w:p>
        </w:tc>
        <w:tc>
          <w:tcPr>
            <w:tcW w:w="8282" w:type="dxa"/>
            <w:vAlign w:val="center"/>
          </w:tcPr>
          <w:p w:rsidR="0001228C" w:rsidRPr="00034DFA" w:rsidRDefault="0001228C" w:rsidP="0001228C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 szkole określono rodzaje druków ścisłego zarachowania oraz opracowano instrukcję gospodarki drukami ścisłego zarachowania.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14.9</w:t>
            </w:r>
          </w:p>
        </w:tc>
        <w:tc>
          <w:tcPr>
            <w:tcW w:w="8282" w:type="dxa"/>
            <w:vAlign w:val="center"/>
          </w:tcPr>
          <w:p w:rsidR="0001228C" w:rsidRPr="00034DFA" w:rsidRDefault="0001228C" w:rsidP="0001228C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Gospodarka drukami ścisłego zarachowania jest prowadzona zgodnie z instrukcją.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14.10</w:t>
            </w:r>
          </w:p>
        </w:tc>
        <w:tc>
          <w:tcPr>
            <w:tcW w:w="8282" w:type="dxa"/>
            <w:vAlign w:val="center"/>
          </w:tcPr>
          <w:p w:rsidR="0001228C" w:rsidRPr="00034DFA" w:rsidRDefault="0001228C" w:rsidP="0001228C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Jednostka terminowo dokonuje płatności do urzędów skarbowych podatku od osób fizycznych.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14.11</w:t>
            </w:r>
          </w:p>
        </w:tc>
        <w:tc>
          <w:tcPr>
            <w:tcW w:w="8282" w:type="dxa"/>
            <w:vAlign w:val="center"/>
          </w:tcPr>
          <w:p w:rsidR="0001228C" w:rsidRPr="00034DFA" w:rsidRDefault="0001228C" w:rsidP="0001228C">
            <w:pPr>
              <w:jc w:val="both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Szkoła składa co miesiąc deklaracje dla podatku od towarów i usług VAT -7.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14.12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Rejestr podatku VAT od zakupów i sprzedaży jest prowadzony rzetelnie.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14.13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Rozliczenia z ZUS są prawidłowe.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14.14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Świadczenia z ZFŚS są prawidłowo dyspo</w:t>
            </w:r>
            <w:r w:rsidR="00813897">
              <w:rPr>
                <w:rFonts w:ascii="Cambria" w:eastAsia="Times New Roman" w:hAnsi="Cambria"/>
                <w:color w:val="000000"/>
              </w:rPr>
              <w:t>nowane i zgodnie z Regulaminem świadczeń s</w:t>
            </w:r>
            <w:r w:rsidRPr="00A07DBF">
              <w:rPr>
                <w:rFonts w:ascii="Cambria" w:eastAsia="Times New Roman" w:hAnsi="Cambria"/>
                <w:color w:val="000000"/>
              </w:rPr>
              <w:t>ocjalnych.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14.15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wewnętrzne regulaminy w zakresie gospodarki majątkiem.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14.16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prowadzona jest ewidencja środków trwałych i wyposażenia.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14.17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Mienie szkolne jest oznakowane zgodnie z przepisami wewnętrznymi.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14.18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Występuje zgodność w oznakowaniu mienia szkolnego z ewidencją środków trwałych i wyposażenia.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14.19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</w:t>
            </w:r>
            <w:r w:rsidR="00813897">
              <w:rPr>
                <w:rFonts w:ascii="Cambria" w:eastAsia="Times New Roman" w:hAnsi="Cambria"/>
                <w:color w:val="000000"/>
              </w:rPr>
              <w:t>szkole powoływana jest Komisja s</w:t>
            </w:r>
            <w:r w:rsidRPr="00A07DBF">
              <w:rPr>
                <w:rFonts w:ascii="Cambria" w:eastAsia="Times New Roman" w:hAnsi="Cambria"/>
                <w:color w:val="000000"/>
              </w:rPr>
              <w:t>pisowa i likwidacyjna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01228C" w:rsidTr="008A517A"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14.20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Środki trwałe są klasyfikowane zgodnie z rozporządzeniem w sprawie klasyfikacji środków trwałych.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14.21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Środki trwałe umarzane są właściwą stawką.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14.22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Inwentaryzacja w szkole przeprowadzana jest we właściwych terminach.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14.23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wewnętrzne przepisy w zakresie przeprowadzania inwentaryzacji.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14.24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Wyniki inwentaryzacji rozliczane są w księgach rachunkowych roku obrotowego, w którym przypadł termin inwentaryzacji.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14.25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Dowody dotyczące gospodarki mieniem są sporządzane prawidłowo.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14.26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dokonywane są przeglądy mienia.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14.27</w:t>
            </w:r>
          </w:p>
        </w:tc>
        <w:tc>
          <w:tcPr>
            <w:tcW w:w="8282" w:type="dxa"/>
            <w:vAlign w:val="center"/>
          </w:tcPr>
          <w:p w:rsidR="0001228C" w:rsidRPr="00A07DBF" w:rsidRDefault="00395520" w:rsidP="0039552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395520">
              <w:rPr>
                <w:rFonts w:ascii="Cambria" w:eastAsia="Times New Roman" w:hAnsi="Cambria"/>
              </w:rPr>
              <w:t>Dyrektor szkoły powołuje komisję kasacyjną</w:t>
            </w:r>
            <w:r w:rsidR="0001228C" w:rsidRPr="00395520">
              <w:rPr>
                <w:rFonts w:ascii="Cambria" w:eastAsia="Times New Roman" w:hAnsi="Cambria"/>
              </w:rPr>
              <w:t xml:space="preserve"> do likwidacji majątku </w:t>
            </w:r>
            <w:r w:rsidRPr="00395520">
              <w:rPr>
                <w:rFonts w:ascii="Cambria" w:eastAsia="Times New Roman" w:hAnsi="Cambria"/>
              </w:rPr>
              <w:t>szkolnego.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A07DBF" w:rsidRDefault="0001228C" w:rsidP="0001228C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14.28</w:t>
            </w:r>
          </w:p>
        </w:tc>
        <w:tc>
          <w:tcPr>
            <w:tcW w:w="8282" w:type="dxa"/>
            <w:vAlign w:val="center"/>
          </w:tcPr>
          <w:p w:rsidR="0001228C" w:rsidRPr="00A07DBF" w:rsidRDefault="0001228C" w:rsidP="0001228C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 czynności zniszczenia majątku sporządzane są protokoły.</w:t>
            </w:r>
          </w:p>
        </w:tc>
      </w:tr>
      <w:tr w:rsidR="0001228C" w:rsidTr="0001228C">
        <w:trPr>
          <w:trHeight w:val="218"/>
        </w:trPr>
        <w:tc>
          <w:tcPr>
            <w:tcW w:w="780" w:type="dxa"/>
            <w:vAlign w:val="center"/>
          </w:tcPr>
          <w:p w:rsidR="0001228C" w:rsidRPr="00813897" w:rsidRDefault="0001228C" w:rsidP="00813897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813897">
              <w:rPr>
                <w:rFonts w:ascii="Cambria" w:eastAsia="Times New Roman" w:hAnsi="Cambria"/>
                <w:color w:val="000000"/>
              </w:rPr>
              <w:t>14.</w:t>
            </w:r>
            <w:r w:rsidR="00813897">
              <w:rPr>
                <w:rFonts w:ascii="Cambria" w:eastAsia="Times New Roman" w:hAnsi="Cambria"/>
                <w:color w:val="000000"/>
              </w:rPr>
              <w:t>29</w:t>
            </w:r>
          </w:p>
        </w:tc>
        <w:tc>
          <w:tcPr>
            <w:tcW w:w="8282" w:type="dxa"/>
            <w:vAlign w:val="center"/>
          </w:tcPr>
          <w:p w:rsidR="0001228C" w:rsidRPr="00813897" w:rsidRDefault="00813897" w:rsidP="00813897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813897">
              <w:rPr>
                <w:rFonts w:ascii="Cambria" w:eastAsia="Times New Roman" w:hAnsi="Cambria"/>
                <w:color w:val="000000"/>
              </w:rPr>
              <w:t xml:space="preserve">W szkole prowadzona jest księga </w:t>
            </w:r>
            <w:r w:rsidR="0001228C" w:rsidRPr="00813897">
              <w:rPr>
                <w:rFonts w:ascii="Cambria" w:eastAsia="Times New Roman" w:hAnsi="Cambria"/>
                <w:color w:val="000000"/>
              </w:rPr>
              <w:t xml:space="preserve"> </w:t>
            </w:r>
            <w:r w:rsidRPr="00813897">
              <w:rPr>
                <w:rFonts w:ascii="Cambria" w:eastAsia="Times New Roman" w:hAnsi="Cambria"/>
                <w:color w:val="000000"/>
              </w:rPr>
              <w:t>materiałowa.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813897" w:rsidP="00813897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14.3</w:t>
            </w:r>
            <w:r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813897">
            <w:pPr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Szkoła posiada plan dochodów własnych.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14.31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Dochody własne jednostki są wydatkowane zgodnie z uchwałą organu prowadzącego.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14.32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Umowy najmu są sporządzane na każdą okoliczność najmu pomieszczeń szkolnych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i z zachowaniem cen rynkowych.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14.33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Pobierane opłaty za duplikaty świadectw szkolnych i duplikaty legitymacji są zgodne </w:t>
            </w:r>
            <w:r>
              <w:rPr>
                <w:rFonts w:ascii="Cambria" w:eastAsia="Times New Roman" w:hAnsi="Cambria"/>
                <w:color w:val="000000"/>
              </w:rPr>
              <w:br/>
            </w:r>
            <w:r w:rsidRPr="00A07DBF">
              <w:rPr>
                <w:rFonts w:ascii="Cambria" w:eastAsia="Times New Roman" w:hAnsi="Cambria"/>
                <w:color w:val="000000"/>
              </w:rPr>
              <w:t>z obowiązującymi przepisami.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14.34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obowiązuje Regulamin wynagradzania pracowników.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14.35</w:t>
            </w:r>
          </w:p>
        </w:tc>
        <w:tc>
          <w:tcPr>
            <w:tcW w:w="8282" w:type="dxa"/>
            <w:vAlign w:val="center"/>
          </w:tcPr>
          <w:p w:rsidR="00813897" w:rsidRPr="00034DFA" w:rsidRDefault="00813897" w:rsidP="00D74173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Wszystkim pracownikom prowadzone są karty wynagrodzeń, z wyszczególnieniem obowiązkowych i fakultatywnych składników wynagrodzenia.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</w:t>
            </w:r>
            <w:r w:rsidR="00034DFA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8282" w:type="dxa"/>
            <w:vAlign w:val="center"/>
          </w:tcPr>
          <w:p w:rsidR="00813897" w:rsidRPr="00034DFA" w:rsidRDefault="00813897" w:rsidP="00D74173">
            <w:pPr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034DFA">
              <w:rPr>
                <w:rFonts w:ascii="Cambria" w:eastAsia="Times New Roman" w:hAnsi="Cambria"/>
                <w:color w:val="000000" w:themeColor="text1"/>
              </w:rPr>
              <w:t>Listy płac sporządzane są zgodnie z wymaganiami i zatwierdzane pod względem formalno-rachunkowym, a także zatwierdzane do wypłaty przez dyrektora placówki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</w:t>
            </w:r>
            <w:r w:rsidR="00034DFA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Wynagrodzenia nauczycieli naliczane są poprawnie dla określonych stopni awansu zawodowego.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14.3</w:t>
            </w:r>
            <w:r w:rsidR="00034DFA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szkole właściwie rozlicza się godziny ponadwymiarowe nauczycieli. </w:t>
            </w:r>
          </w:p>
        </w:tc>
      </w:tr>
      <w:tr w:rsidR="00813897" w:rsidTr="0001228C">
        <w:trPr>
          <w:trHeight w:val="218"/>
        </w:trPr>
        <w:tc>
          <w:tcPr>
            <w:tcW w:w="780" w:type="dxa"/>
            <w:vAlign w:val="center"/>
          </w:tcPr>
          <w:p w:rsidR="00813897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</w:t>
            </w:r>
            <w:r w:rsidR="00034DFA">
              <w:rPr>
                <w:rFonts w:ascii="Cambria" w:eastAsia="Times New Roman" w:hAnsi="Cambria"/>
                <w:color w:val="000000"/>
              </w:rPr>
              <w:t>39</w:t>
            </w:r>
          </w:p>
        </w:tc>
        <w:tc>
          <w:tcPr>
            <w:tcW w:w="8282" w:type="dxa"/>
            <w:vAlign w:val="center"/>
          </w:tcPr>
          <w:p w:rsidR="00813897" w:rsidRPr="00A07DBF" w:rsidRDefault="00813897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Dodatki stażowe naliczane są poprawnie.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Nagrody jubileuszowe wypłacane są zgodnie z obowiązującymi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placówce poprawnie naliczany jest dodatek za pracę w dni wolne od pracy i godziny nadliczbowe.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Ekwiwalent za niewykorzystany urlop naliczany jest i wypłacany zgodnie z obowiązującymi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Odprawy emerytalne wypłacane są zgodnie z obowiązującymi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Naliczanie dodatkowego wynagrodzenia rocznego odbywa się zgodnie z obowiązującymi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Zasiłki na zagospodarowanie wypłacane są zgodnie z obowiązującymi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8282" w:type="dxa"/>
            <w:vAlign w:val="center"/>
          </w:tcPr>
          <w:p w:rsidR="00D74173" w:rsidRPr="00D74173" w:rsidRDefault="00C1094A" w:rsidP="00D74173">
            <w:pPr>
              <w:jc w:val="both"/>
              <w:rPr>
                <w:rFonts w:ascii="Cambria" w:hAnsi="Cambria"/>
                <w:color w:val="000000"/>
              </w:rPr>
            </w:pPr>
            <w:r w:rsidRPr="00D74173">
              <w:rPr>
                <w:rFonts w:ascii="Cambria" w:hAnsi="Cambria"/>
                <w:color w:val="000000"/>
              </w:rPr>
              <w:t>W ewidencji księgowej koszty działalności operacyjnej prowadzone są w podziale na: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zużycie materiałów i energii;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usługi obce;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podatki i opłaty;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wynagrodzenia;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ubezpieczenia społeczne i inne świadczenia dla pracowników;</w:t>
            </w:r>
          </w:p>
          <w:p w:rsid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pozostałe koszty rodzajowe;</w:t>
            </w:r>
          </w:p>
          <w:p w:rsidR="00C1094A" w:rsidRPr="00D74173" w:rsidRDefault="00C1094A" w:rsidP="00D74173">
            <w:pPr>
              <w:pStyle w:val="Akapitzlist"/>
              <w:numPr>
                <w:ilvl w:val="0"/>
                <w:numId w:val="43"/>
              </w:numPr>
              <w:ind w:left="377" w:hanging="377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D74173">
              <w:rPr>
                <w:rFonts w:ascii="Cambria" w:hAnsi="Cambria"/>
                <w:color w:val="000000"/>
                <w:sz w:val="20"/>
                <w:szCs w:val="20"/>
              </w:rPr>
              <w:t>pozostałe obciążenia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Wydatki budżetowe są właściwie klasyfikowane.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14.4</w:t>
            </w:r>
            <w:r w:rsidR="00034DFA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opracowano przepisy wewnętrzne regulujące obieg dokumentów dotyczących wydatków.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</w:t>
            </w:r>
            <w:r w:rsidR="00034DFA">
              <w:rPr>
                <w:rFonts w:ascii="Cambria" w:eastAsia="Times New Roman" w:hAnsi="Cambria"/>
                <w:color w:val="000000"/>
              </w:rPr>
              <w:t>49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Dowody księgowe zatwierdzane są pod względem formalno-rachunkowym.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</w:t>
            </w:r>
            <w:r w:rsidR="00034DFA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Delegacje są rozliczane zgodnie z przepisami.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</w:t>
            </w:r>
            <w:r w:rsidR="00034DFA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każdej delegacji pracownika dyrektor określa środek lokomocji oraz terminy delegacji i miejsce.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</w:t>
            </w:r>
            <w:r w:rsidR="00034DFA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8282" w:type="dxa"/>
            <w:vAlign w:val="center"/>
          </w:tcPr>
          <w:p w:rsidR="00C1094A" w:rsidRPr="00A07DBF" w:rsidRDefault="00C1094A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Zaliczki wypłacane na odbycie delegacji służbowych rozliczane są we właściwym terminie.</w:t>
            </w:r>
          </w:p>
        </w:tc>
      </w:tr>
      <w:tr w:rsidR="00C1094A" w:rsidTr="0001228C">
        <w:trPr>
          <w:trHeight w:val="218"/>
        </w:trPr>
        <w:tc>
          <w:tcPr>
            <w:tcW w:w="780" w:type="dxa"/>
            <w:vAlign w:val="center"/>
          </w:tcPr>
          <w:p w:rsidR="00C1094A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</w:t>
            </w:r>
            <w:r w:rsidR="00034DFA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8282" w:type="dxa"/>
            <w:vAlign w:val="center"/>
          </w:tcPr>
          <w:p w:rsidR="00C1094A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Dofinansowanie form doskonalenia nauczycieli odbywa się zgodnie z wytycznymi organu prowadzącego i zgodnie z wieloletnim planem doskonalenia opracowanym przez dyrektora szkoły.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34DFA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</w:t>
            </w:r>
            <w:r w:rsidR="00034DFA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prowadzone są księgi kont pomocniczych zgodnie z przepisami.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14.55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Księgi rachunkowe prowadzone są rzetelnie, sprawdzalnie i na bieżąco.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14.56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Księgi rachunkowe umożliwiają stwierdzenie poprawności sald, zapisów oraz działania poprawności procedur obliczeniowych.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14.57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szkole sporządzane są w terminie wymagane sprawozdania (Rb 27S, Rb-28S, Rb-27ZZ, Rb-N, Rb-Z, Rb-ZN,</w:t>
            </w: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Rb-50,</w:t>
            </w: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Rb-70,</w:t>
            </w: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Rb-</w:t>
            </w:r>
            <w:proofErr w:type="spellStart"/>
            <w:r w:rsidRPr="00A07DBF">
              <w:rPr>
                <w:rFonts w:ascii="Cambria" w:eastAsia="Times New Roman" w:hAnsi="Cambria"/>
                <w:color w:val="000000"/>
              </w:rPr>
              <w:t>WSa</w:t>
            </w:r>
            <w:proofErr w:type="spellEnd"/>
            <w:r w:rsidRPr="00A07DBF">
              <w:rPr>
                <w:rFonts w:ascii="Cambria" w:eastAsia="Times New Roman" w:hAnsi="Cambria"/>
                <w:color w:val="000000"/>
              </w:rPr>
              <w:t>, Rb-27ZZ i inne.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14.58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Sprawozdania finansowe podpisywane są przez głównego księgowego i dyrektora szkoły.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14.59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Sprawozdania przekazywane są terminowo do organu prowadzącego i RIO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D74173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14.60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D74173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sporządzany jest co roku bilans. Bilans jest przekazywany do 31marca następnego roku obrotowego.</w:t>
            </w:r>
          </w:p>
        </w:tc>
      </w:tr>
      <w:tr w:rsidR="00D74173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D74173" w:rsidRPr="00D74173" w:rsidRDefault="00D74173" w:rsidP="00D74173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Mechanizmy kontroli dotyczące systemów informacyjnych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15.1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opracowano i wdrożono Polityk</w:t>
            </w:r>
            <w:r w:rsidR="000B7435">
              <w:rPr>
                <w:rFonts w:ascii="Cambria" w:eastAsia="Times New Roman" w:hAnsi="Cambria"/>
                <w:color w:val="000000"/>
              </w:rPr>
              <w:t>ę</w:t>
            </w:r>
            <w:r w:rsidRPr="00A07DBF">
              <w:rPr>
                <w:rFonts w:ascii="Cambria" w:eastAsia="Times New Roman" w:hAnsi="Cambria"/>
                <w:color w:val="000000"/>
              </w:rPr>
              <w:t xml:space="preserve"> Bezpieczeństwa przetwarzania danych osobowych zgodnie z RODO. 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15.2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Polityk</w:t>
            </w:r>
            <w:r w:rsidR="000B7435">
              <w:rPr>
                <w:rFonts w:ascii="Cambria" w:eastAsia="Times New Roman" w:hAnsi="Cambria"/>
                <w:color w:val="000000"/>
              </w:rPr>
              <w:t>a</w:t>
            </w:r>
            <w:r w:rsidRPr="00A07DBF">
              <w:rPr>
                <w:rFonts w:ascii="Cambria" w:eastAsia="Times New Roman" w:hAnsi="Cambria"/>
                <w:color w:val="000000"/>
              </w:rPr>
              <w:t xml:space="preserve"> bezpieczeństwa informatycznego zawiera</w:t>
            </w:r>
            <w:r w:rsidR="000B7435">
              <w:rPr>
                <w:rFonts w:ascii="Cambria" w:eastAsia="Times New Roman" w:hAnsi="Cambria"/>
                <w:color w:val="000000"/>
              </w:rPr>
              <w:t xml:space="preserve"> </w:t>
            </w:r>
            <w:r w:rsidRPr="00A07DBF">
              <w:rPr>
                <w:rFonts w:ascii="Cambria" w:eastAsia="Times New Roman" w:hAnsi="Cambria"/>
                <w:color w:val="000000"/>
              </w:rPr>
              <w:t>organizacyjne i techniczne zabezpieczenia przy przetwarzaniu danych osobowych, zastosowane po dokonaniu analizy ryzyka naruszenia ich integralności oraz naruszenia praw i godności osób fizycznych, środki ograniczenia dostępu do zasobów informatycznych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15.3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Dostęp do zasobów informatycznych jednostki mają wyłącznie uprawnione osoby odpowiednio do zasobów na podstawie pisemnego upoważnienia administratora danych. 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15.4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przypadku wycofania w użytkowania komputerów, dysków, nośników itp. lub zmiany ich przeznaczenia, usuwa się z nich wrażliwe dane i aplikacje.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15.5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wprowadzono odpowiednie środki kontroli dostępu do oprogramowania systemowego.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15.6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funkcjonują mechanizmy kontroli, które zapobiegają działaniom polegającym na wprowadzaniu nieautoryzowanych aplikacji lub zmian w funkcjonujących aplikacjach i wykrywają te działania.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15.7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395520">
              <w:rPr>
                <w:rFonts w:ascii="Cambria" w:eastAsia="Times New Roman" w:hAnsi="Cambria"/>
              </w:rPr>
              <w:t>Każdy użytkownik posiada unikalną nazwę/login.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15.8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Zapewnione są odpowiednie mechanizmy w celu utrzymania ciągłości działania systemów informatycznych, baz danych i aplikacji.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15.9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Ustalono zasady oraz osoby upoważnione do dostępu do danych osobowych gromadzonych </w:t>
            </w:r>
            <w:r>
              <w:rPr>
                <w:rFonts w:ascii="Cambria" w:eastAsia="Times New Roman" w:hAnsi="Cambria"/>
                <w:color w:val="000000"/>
              </w:rPr>
              <w:t xml:space="preserve">      </w:t>
            </w:r>
            <w:r w:rsidRPr="00A07DBF">
              <w:rPr>
                <w:rFonts w:ascii="Cambria" w:eastAsia="Times New Roman" w:hAnsi="Cambria"/>
                <w:color w:val="000000"/>
              </w:rPr>
              <w:t>w jednostce.</w:t>
            </w:r>
          </w:p>
        </w:tc>
      </w:tr>
      <w:tr w:rsidR="00D74173" w:rsidTr="0001228C">
        <w:trPr>
          <w:trHeight w:val="218"/>
        </w:trPr>
        <w:tc>
          <w:tcPr>
            <w:tcW w:w="780" w:type="dxa"/>
            <w:vAlign w:val="center"/>
          </w:tcPr>
          <w:p w:rsidR="00D74173" w:rsidRPr="00A07DBF" w:rsidRDefault="00D74173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lastRenderedPageBreak/>
              <w:t>15.10</w:t>
            </w:r>
          </w:p>
        </w:tc>
        <w:tc>
          <w:tcPr>
            <w:tcW w:w="8282" w:type="dxa"/>
            <w:vAlign w:val="center"/>
          </w:tcPr>
          <w:p w:rsidR="00D74173" w:rsidRPr="00A07DBF" w:rsidRDefault="00D74173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Opracowano procedurę wykonywania backupów (kopii zapasowych).</w:t>
            </w:r>
          </w:p>
        </w:tc>
      </w:tr>
      <w:tr w:rsidR="000B7435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0B7435" w:rsidRPr="000B7435" w:rsidRDefault="000B7435" w:rsidP="000B7435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Bieżąca informacja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16.1</w:t>
            </w:r>
          </w:p>
        </w:tc>
        <w:tc>
          <w:tcPr>
            <w:tcW w:w="8282" w:type="dxa"/>
            <w:vAlign w:val="center"/>
          </w:tcPr>
          <w:p w:rsidR="000B7435" w:rsidRPr="00A07DBF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Informacje otrzymywane w jednostce są aktualne, tzn. umożliwiają podjęcie odpowiednich działań w odpowiednim czasie.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16.2</w:t>
            </w:r>
          </w:p>
        </w:tc>
        <w:tc>
          <w:tcPr>
            <w:tcW w:w="8282" w:type="dxa"/>
            <w:vAlign w:val="center"/>
          </w:tcPr>
          <w:p w:rsidR="000B7435" w:rsidRPr="00A07DBF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Informacje otrzymywane w jednostce są rzetelne, tzn. są zgodne ze stanem prawnym.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16.3</w:t>
            </w:r>
          </w:p>
        </w:tc>
        <w:tc>
          <w:tcPr>
            <w:tcW w:w="8282" w:type="dxa"/>
            <w:vAlign w:val="center"/>
          </w:tcPr>
          <w:p w:rsidR="000B7435" w:rsidRPr="00A07DBF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Informacje otrzymywane w jednostce są kompletne, tzn. zawierają wszystkie potrzebne dane i szczegóły.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16.4</w:t>
            </w:r>
          </w:p>
        </w:tc>
        <w:tc>
          <w:tcPr>
            <w:tcW w:w="8282" w:type="dxa"/>
            <w:vAlign w:val="center"/>
          </w:tcPr>
          <w:p w:rsidR="000B7435" w:rsidRPr="00A07DBF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funkcjonuje dobra komunikacja pomiędzy komórkami i osobami, których działalność jest ze sobą powiązana.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16.5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Dyrektor szkoły określił kanały przepływu informacji – służbowa poczta internetowa, intranet, tablica ogłoszeń w pokoju nauczycielskim, e-dziennik</w:t>
            </w:r>
          </w:p>
        </w:tc>
      </w:tr>
      <w:tr w:rsidR="000B7435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0B7435" w:rsidRPr="000B7435" w:rsidRDefault="000B7435" w:rsidP="000B7435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Komunikacja wewnętrzna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17.1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W jednostce ustalone zostały zasady komunikacji „od pracowników jednostki, do dyrektora” tj. księga zarządzeń, ogłoszenia, komunikaty,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17.2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Informacje otrzymywane w jednostce są aktualne, tzn. umożliwiają podjęcie odpowiednich działań w odpowiednim czasie.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17.3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Informacje otrzymywane w jednostce są kompletne, tzn. zawierają wszystkie potrzebne dane i szczegóły.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17.4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W jednostce funkcjonuje dobra i efektywna komunikacja pomiędzy komórkami i osobami, których działalność jest ze sobą powiązana.</w:t>
            </w:r>
          </w:p>
        </w:tc>
      </w:tr>
      <w:tr w:rsidR="000B7435" w:rsidTr="0001228C">
        <w:trPr>
          <w:trHeight w:val="218"/>
        </w:trPr>
        <w:tc>
          <w:tcPr>
            <w:tcW w:w="780" w:type="dxa"/>
            <w:vAlign w:val="center"/>
          </w:tcPr>
          <w:p w:rsidR="000B7435" w:rsidRPr="00A07DBF" w:rsidRDefault="000B7435" w:rsidP="000B7435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17.5</w:t>
            </w:r>
          </w:p>
        </w:tc>
        <w:tc>
          <w:tcPr>
            <w:tcW w:w="8282" w:type="dxa"/>
            <w:vAlign w:val="center"/>
          </w:tcPr>
          <w:p w:rsidR="000B7435" w:rsidRPr="000B7435" w:rsidRDefault="000B7435" w:rsidP="000B7435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B7435">
              <w:rPr>
                <w:rFonts w:ascii="Cambria" w:eastAsia="Times New Roman" w:hAnsi="Cambria"/>
                <w:color w:val="000000"/>
              </w:rPr>
              <w:t>Obieg dokumentów jest zgodny z instrukcją kancelaryjną.</w:t>
            </w:r>
          </w:p>
        </w:tc>
      </w:tr>
      <w:tr w:rsidR="009368D0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9368D0" w:rsidRPr="009368D0" w:rsidRDefault="009368D0" w:rsidP="009368D0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32"/>
                <w:szCs w:val="32"/>
              </w:rPr>
            </w:pPr>
            <w:r w:rsidRPr="007B374A">
              <w:rPr>
                <w:rFonts w:ascii="Cambria" w:hAnsi="Cambria"/>
                <w:b/>
                <w:color w:val="7030A0"/>
                <w:sz w:val="32"/>
                <w:szCs w:val="32"/>
              </w:rPr>
              <w:t>Komunikacja zewnętrzna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18.1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ustalone zostały zasady komunikacji z rodzicami.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18.2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ustalone zostały zasady komunikacji ze środowiskiem zewnętrznym np. prasa, media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18.3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Jednostka prowadzi własną stronę/podstronę BIP, na której umieszcza wszystkie niezbędne dokumenty, zgodne z ustawą o dostępie do informacji publicznej.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18.4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jednostce wykorzystuje się BIP organu prowadzącego/własny do informowania </w:t>
            </w:r>
            <w:r>
              <w:rPr>
                <w:rFonts w:ascii="Cambria" w:eastAsia="Times New Roman" w:hAnsi="Cambria"/>
                <w:color w:val="000000"/>
              </w:rPr>
              <w:t xml:space="preserve">                        </w:t>
            </w:r>
            <w:r w:rsidRPr="00A07DBF">
              <w:rPr>
                <w:rFonts w:ascii="Cambria" w:eastAsia="Times New Roman" w:hAnsi="Cambria"/>
                <w:color w:val="000000"/>
              </w:rPr>
              <w:t>o rekrutacji na stanowiska urzędnicze.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18.5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W jednostce przestrzega się wszystkich wymaganych przepisów odnośnie informowania </w:t>
            </w:r>
            <w:r>
              <w:rPr>
                <w:rFonts w:ascii="Cambria" w:eastAsia="Times New Roman" w:hAnsi="Cambria"/>
                <w:color w:val="000000"/>
              </w:rPr>
              <w:t xml:space="preserve">            </w:t>
            </w:r>
            <w:r w:rsidRPr="00A07DBF">
              <w:rPr>
                <w:rFonts w:ascii="Cambria" w:eastAsia="Times New Roman" w:hAnsi="Cambria"/>
                <w:color w:val="000000"/>
              </w:rPr>
              <w:t>o wydarzeniach nietypowych (wybory, żałoba narodowa, epidemie).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18.6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funkcjonuje dobra i efektywna komunikacja pomiędzy organami, instytucjami np. Sanepid, PIP, sądy, instytucjami współpracującymi</w:t>
            </w:r>
          </w:p>
        </w:tc>
      </w:tr>
      <w:tr w:rsidR="009368D0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9368D0" w:rsidRPr="009368D0" w:rsidRDefault="009368D0" w:rsidP="009368D0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Monitorowanie systemu kontroli zarządczej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19.1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na bieżąco prowadzi się kontrolę wybranych mechanizmów systemu kontroli zarządczej.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19.2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przypadku, gdy kontrola zidentyfikowała problem w systemie kontroli zarządczej, problem ten jest na bieżąco naprawiany.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9368D0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19.3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9368D0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Osoby upoważnione do sprawowania kontroli zarządczej znają mechanizmy kontroli</w:t>
            </w:r>
            <w:r>
              <w:rPr>
                <w:rFonts w:ascii="Cambria" w:eastAsia="Times New Roman" w:hAnsi="Cambria"/>
                <w:color w:val="000000"/>
              </w:rPr>
              <w:t>.</w:t>
            </w:r>
          </w:p>
        </w:tc>
      </w:tr>
      <w:tr w:rsidR="009368D0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9368D0" w:rsidRPr="009368D0" w:rsidRDefault="009368D0" w:rsidP="009368D0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Samoocena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20.1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Co najmniej raz w roku w jednostce dokonywana jest samoocena systemu kontroli zarządczej przez osoby zarządzające i pracowników jednostki.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20.2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Procedura samooceny odbywa się w sposób odrębny od bieżącej działalności.</w:t>
            </w:r>
          </w:p>
        </w:tc>
      </w:tr>
      <w:tr w:rsidR="009368D0" w:rsidTr="0001228C">
        <w:trPr>
          <w:trHeight w:val="218"/>
        </w:trPr>
        <w:tc>
          <w:tcPr>
            <w:tcW w:w="780" w:type="dxa"/>
            <w:vAlign w:val="center"/>
          </w:tcPr>
          <w:p w:rsidR="009368D0" w:rsidRPr="00A07DBF" w:rsidRDefault="009368D0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20.3</w:t>
            </w:r>
          </w:p>
        </w:tc>
        <w:tc>
          <w:tcPr>
            <w:tcW w:w="8282" w:type="dxa"/>
            <w:vAlign w:val="center"/>
          </w:tcPr>
          <w:p w:rsidR="009368D0" w:rsidRPr="00A07DBF" w:rsidRDefault="009368D0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Procedura samooceny jest dokumentowana.</w:t>
            </w:r>
          </w:p>
        </w:tc>
      </w:tr>
      <w:tr w:rsidR="00F30FFF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F30FFF" w:rsidRPr="00F30FFF" w:rsidRDefault="00F30FFF" w:rsidP="00F30FFF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/>
                <w:b/>
                <w:color w:val="000000"/>
                <w:sz w:val="32"/>
                <w:szCs w:val="32"/>
              </w:rPr>
            </w:pPr>
            <w:r w:rsidRPr="007B374A">
              <w:rPr>
                <w:rFonts w:ascii="Cambria" w:hAnsi="Cambria"/>
                <w:b/>
                <w:color w:val="7030A0"/>
                <w:sz w:val="32"/>
                <w:szCs w:val="32"/>
              </w:rPr>
              <w:t>Uzyskiwanie zapewnienia o stanie kontroli zarządczej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F30FFF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21.1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przeprowadzane są niezbędne procesy monitorowania, samooceny oraz wyniki przeprowadzonych kontroli i audytów, w celu uzyskania zapewnienia o stanie kontroli zarządczej w jednostce.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F30FFF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21.2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 xml:space="preserve">Jednostka corocznie potwierdza uzyskanie powyższego zapewnienia w formie oświadczenia </w:t>
            </w:r>
            <w:r>
              <w:rPr>
                <w:rFonts w:ascii="Cambria" w:eastAsia="Times New Roman" w:hAnsi="Cambria"/>
                <w:color w:val="000000"/>
              </w:rPr>
              <w:t xml:space="preserve">    </w:t>
            </w:r>
            <w:r w:rsidRPr="00A07DBF">
              <w:rPr>
                <w:rFonts w:ascii="Cambria" w:eastAsia="Times New Roman" w:hAnsi="Cambria"/>
                <w:color w:val="000000"/>
              </w:rPr>
              <w:t>o stanie kontroli zarządczej za poprzedni rok.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F30FFF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21.3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A07DBF">
              <w:rPr>
                <w:rFonts w:ascii="Cambria" w:eastAsia="Times New Roman" w:hAnsi="Cambria"/>
                <w:color w:val="000000"/>
              </w:rPr>
              <w:t>W jednostce analizuje wyniki kontroli zarządczej, dokonuje się ewaluacji mechanizmów kontroli.</w:t>
            </w:r>
          </w:p>
        </w:tc>
      </w:tr>
      <w:tr w:rsidR="00F30FFF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F30FFF" w:rsidRPr="00F30FFF" w:rsidRDefault="00F30FFF" w:rsidP="00F30FFF">
            <w:pPr>
              <w:pStyle w:val="Akapitzlist"/>
              <w:numPr>
                <w:ilvl w:val="0"/>
                <w:numId w:val="41"/>
              </w:numPr>
              <w:ind w:left="589" w:hanging="589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Bezpieczeństwo i higiena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F30FFF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22.1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W szkole przestrzegane są przepisy bezpiecznych i higienicznych warunkach nauki i pracy.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395520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22.2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W placówce wdrożono procedury bezpieczeństwa oraz wprowadzono procedury bezpieczeństwa w sytuacji zagrożenia epidemicznego.  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A07DBF" w:rsidRDefault="00395520" w:rsidP="00F30FFF">
            <w:pPr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22.3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Systematycznie dokonywane są przeglądy stanu bezpieczeństwa i sanitarne.</w:t>
            </w:r>
          </w:p>
        </w:tc>
      </w:tr>
      <w:tr w:rsidR="00F30FFF" w:rsidTr="00034DFA">
        <w:trPr>
          <w:trHeight w:val="218"/>
        </w:trPr>
        <w:tc>
          <w:tcPr>
            <w:tcW w:w="9062" w:type="dxa"/>
            <w:gridSpan w:val="2"/>
            <w:vAlign w:val="center"/>
          </w:tcPr>
          <w:p w:rsidR="00F30FFF" w:rsidRPr="00F30FFF" w:rsidRDefault="00F30FFF" w:rsidP="00F30FFF">
            <w:pPr>
              <w:pStyle w:val="Akapitzlist"/>
              <w:numPr>
                <w:ilvl w:val="0"/>
                <w:numId w:val="41"/>
              </w:numPr>
              <w:ind w:left="589" w:hanging="567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Realizacja procesu </w:t>
            </w:r>
            <w:proofErr w:type="spellStart"/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>dydaktyczno</w:t>
            </w:r>
            <w:proofErr w:type="spellEnd"/>
            <w:r w:rsidRPr="007B374A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 - wychowawczego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23.1</w:t>
            </w:r>
          </w:p>
        </w:tc>
        <w:tc>
          <w:tcPr>
            <w:tcW w:w="8282" w:type="dxa"/>
            <w:vAlign w:val="center"/>
          </w:tcPr>
          <w:p w:rsidR="00F30FFF" w:rsidRPr="00A07DBF" w:rsidRDefault="00F30FFF" w:rsidP="00F30FFF">
            <w:pPr>
              <w:jc w:val="both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Proces dydaktyczny zorganizowany jest zgodnie z przepisami oświatowymi.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23.2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083BC3">
              <w:rPr>
                <w:rFonts w:ascii="Cambria" w:hAnsi="Cambria"/>
              </w:rPr>
              <w:t xml:space="preserve">Szkoła posiada wyraźnie określone i akceptowane przez nauczycieli, uczniów </w:t>
            </w:r>
            <w:r>
              <w:rPr>
                <w:rFonts w:ascii="Cambria" w:hAnsi="Cambria"/>
              </w:rPr>
              <w:t xml:space="preserve"> </w:t>
            </w:r>
            <w:r w:rsidRPr="00083BC3">
              <w:rPr>
                <w:rFonts w:ascii="Cambria" w:hAnsi="Cambria"/>
              </w:rPr>
              <w:t>i rodziców cele i kierunki działania. Nauczyciele uczestniczą w procesie planowania, rozumieją i akceptują strategię działania szkoły</w:t>
            </w:r>
            <w:r w:rsidR="007B374A">
              <w:rPr>
                <w:rFonts w:ascii="Cambria" w:hAnsi="Cambria"/>
              </w:rPr>
              <w:t>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23.3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eastAsia="Times New Roman" w:hAnsi="Cambria"/>
                <w:color w:val="000000"/>
              </w:rPr>
            </w:pPr>
            <w:r w:rsidRPr="00083BC3">
              <w:rPr>
                <w:rFonts w:ascii="Cambria" w:eastAsia="Times New Roman" w:hAnsi="Cambria"/>
              </w:rPr>
              <w:t xml:space="preserve">Nadzór pedagogiczny w szkole zapewnia ciągły rozwój i doskonalenie jakości jej pracy oraz zmierza do zaspokojenia potrzeb uczniów, rodziców i nauczycieli. Sprawny i skuteczny nadzór pedagogiczny sprawowany przez dyrektora szkoły sprzyja podwyższaniu jakości jej pracy. 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23.4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eastAsia="Times New Roman" w:hAnsi="Cambria"/>
              </w:rPr>
            </w:pPr>
            <w:r w:rsidRPr="00083BC3">
              <w:rPr>
                <w:rFonts w:ascii="Cambria" w:hAnsi="Cambria"/>
              </w:rPr>
              <w:t>Nauczyciele zapewniają wysoki poziom pracy dydaktycznej, wychowawczej i opiekuńczej oraz wykonywanych zadań organizacyjnych. Prowadzone są eksperymenty i innowacje pedagogiczne oraz inne działania dające nauczycielom szanse samorealizacji. Polityka kadrowa prowadzona przez dyrektora szkoły jest planowana i realizowana stosownie do działań szkoły i kierunków jej rozwoju</w:t>
            </w:r>
            <w:r w:rsidR="007B374A">
              <w:rPr>
                <w:rFonts w:ascii="Cambria" w:hAnsi="Cambria"/>
              </w:rPr>
              <w:t>.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23.5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eastAsia="Times New Roman" w:hAnsi="Cambria"/>
              </w:rPr>
            </w:pPr>
            <w:r w:rsidRPr="00083BC3">
              <w:rPr>
                <w:rFonts w:ascii="Cambria" w:hAnsi="Cambria"/>
              </w:rPr>
              <w:t xml:space="preserve">Rozwój zawodowy nauczycieli jest związany z jakościowym rozwojem szkoły oraz indywidualnymi potrzebami. Rozpoznawane są potrzeby w zakresie doskonalenia zawodowego związane z rozwojem szkoły i z indywidualnymi potrzebami nauczycieli. WDN jest przemyślane, zaplanowane, systematyczne i właściwie zorganizowane. Nauczyciele stosują nabytą wiedzę i umiejętności w swojej pracy, a ich osiągnięcia są upowszechniane. Rozwój zawodowy jest uwzględniany w awansie zawodowym i w ocenach pracy nauczycieli. 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23.6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eastAsia="Times New Roman" w:hAnsi="Cambria"/>
              </w:rPr>
            </w:pPr>
            <w:r w:rsidRPr="00083BC3">
              <w:rPr>
                <w:rFonts w:ascii="Cambria" w:hAnsi="Cambria"/>
              </w:rPr>
              <w:t>Organizacja procesu kształcenia umożliwia pełną realizację zadań szkoły oraz zmierza do osiągnięcia celów edukacyjnych i realizacji treści programowych. Organizacja procesu kształcenia zapewnia w szkole każdemu uczniowi szansę rozwoju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23.7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hAnsi="Cambria"/>
              </w:rPr>
            </w:pPr>
            <w:r w:rsidRPr="00083BC3">
              <w:rPr>
                <w:rFonts w:ascii="Cambria" w:hAnsi="Cambria"/>
              </w:rPr>
              <w:t xml:space="preserve">Szkoła zaspakaja potrzeby edukacyjne i zapewnia rozwój osobowy uczniów. </w:t>
            </w:r>
          </w:p>
        </w:tc>
      </w:tr>
      <w:tr w:rsidR="00F30FFF" w:rsidTr="0001228C">
        <w:trPr>
          <w:trHeight w:val="218"/>
        </w:trPr>
        <w:tc>
          <w:tcPr>
            <w:tcW w:w="780" w:type="dxa"/>
            <w:vAlign w:val="center"/>
          </w:tcPr>
          <w:p w:rsidR="00F30FFF" w:rsidRPr="00F30FFF" w:rsidRDefault="00F30FFF" w:rsidP="00F30FFF">
            <w:pPr>
              <w:jc w:val="center"/>
              <w:rPr>
                <w:rFonts w:ascii="Cambria" w:eastAsia="Times New Roman" w:hAnsi="Cambria"/>
              </w:rPr>
            </w:pPr>
            <w:r w:rsidRPr="00F30FFF">
              <w:rPr>
                <w:rFonts w:ascii="Cambria" w:eastAsia="Times New Roman" w:hAnsi="Cambria"/>
              </w:rPr>
              <w:t>23.8</w:t>
            </w:r>
          </w:p>
        </w:tc>
        <w:tc>
          <w:tcPr>
            <w:tcW w:w="8282" w:type="dxa"/>
            <w:vAlign w:val="center"/>
          </w:tcPr>
          <w:p w:rsidR="00F30FFF" w:rsidRPr="00083BC3" w:rsidRDefault="00F30FFF" w:rsidP="007B374A">
            <w:pPr>
              <w:tabs>
                <w:tab w:val="left" w:pos="1905"/>
              </w:tabs>
              <w:jc w:val="both"/>
              <w:rPr>
                <w:rFonts w:ascii="Cambria" w:hAnsi="Cambria"/>
              </w:rPr>
            </w:pPr>
            <w:r w:rsidRPr="00083BC3">
              <w:rPr>
                <w:rFonts w:ascii="Cambria" w:hAnsi="Cambria"/>
              </w:rPr>
              <w:t xml:space="preserve">Rozpoznawane są potrzeby w zakresie opieki nad uczniami. Szkoła zapewnia wszelkie dostępne formy pomocy uczniom, który jej potrzebują, </w:t>
            </w:r>
            <w:r w:rsidR="007B374A">
              <w:rPr>
                <w:rFonts w:ascii="Cambria" w:hAnsi="Cambria"/>
              </w:rPr>
              <w:t>a także podejmuje systematyczne</w:t>
            </w:r>
            <w:r>
              <w:rPr>
                <w:rFonts w:ascii="Cambria" w:hAnsi="Cambria"/>
              </w:rPr>
              <w:t xml:space="preserve"> </w:t>
            </w:r>
            <w:r w:rsidRPr="00083BC3">
              <w:rPr>
                <w:rFonts w:ascii="Cambria" w:hAnsi="Cambria"/>
              </w:rPr>
              <w:t>i skuteczne działania opiekuńcze</w:t>
            </w:r>
            <w:r w:rsidR="007B374A">
              <w:rPr>
                <w:rFonts w:ascii="Cambria" w:hAnsi="Cambria"/>
              </w:rPr>
              <w:t>.</w:t>
            </w:r>
          </w:p>
        </w:tc>
      </w:tr>
    </w:tbl>
    <w:p w:rsidR="00990094" w:rsidRPr="00A07DBF" w:rsidRDefault="00990094" w:rsidP="00990094">
      <w:pPr>
        <w:rPr>
          <w:rFonts w:ascii="Cambria" w:hAnsi="Cambria"/>
        </w:rPr>
      </w:pPr>
    </w:p>
    <w:p w:rsidR="0012176D" w:rsidRDefault="0012176D"/>
    <w:sectPr w:rsidR="001217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1D" w:rsidRDefault="009A181D" w:rsidP="007B374A">
      <w:pPr>
        <w:spacing w:after="0" w:line="240" w:lineRule="auto"/>
      </w:pPr>
      <w:r>
        <w:separator/>
      </w:r>
    </w:p>
  </w:endnote>
  <w:endnote w:type="continuationSeparator" w:id="0">
    <w:p w:rsidR="009A181D" w:rsidRDefault="009A181D" w:rsidP="007B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368996"/>
      <w:docPartObj>
        <w:docPartGallery w:val="Page Numbers (Bottom of Page)"/>
        <w:docPartUnique/>
      </w:docPartObj>
    </w:sdtPr>
    <w:sdtEndPr/>
    <w:sdtContent>
      <w:p w:rsidR="009A181D" w:rsidRDefault="009A181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Trójkąt równoramien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181D" w:rsidRDefault="009A181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B43AC" w:rsidRPr="008B43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" adj="21600" fillcolor="#99f" stroked="f">
                  <v:textbox>
                    <w:txbxContent>
                      <w:p w:rsidR="009A181D" w:rsidRDefault="009A181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B43AC" w:rsidRPr="008B43A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1D" w:rsidRDefault="009A181D" w:rsidP="007B374A">
      <w:pPr>
        <w:spacing w:after="0" w:line="240" w:lineRule="auto"/>
      </w:pPr>
      <w:r>
        <w:separator/>
      </w:r>
    </w:p>
  </w:footnote>
  <w:footnote w:type="continuationSeparator" w:id="0">
    <w:p w:rsidR="009A181D" w:rsidRDefault="009A181D" w:rsidP="007B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55"/>
    <w:multiLevelType w:val="hybridMultilevel"/>
    <w:tmpl w:val="9140D9E2"/>
    <w:lvl w:ilvl="0" w:tplc="F2F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819"/>
    <w:multiLevelType w:val="hybridMultilevel"/>
    <w:tmpl w:val="908A63A0"/>
    <w:lvl w:ilvl="0" w:tplc="4EF8E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C6C85"/>
    <w:multiLevelType w:val="hybridMultilevel"/>
    <w:tmpl w:val="FB023F02"/>
    <w:lvl w:ilvl="0" w:tplc="E0F22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58ED"/>
    <w:multiLevelType w:val="hybridMultilevel"/>
    <w:tmpl w:val="7E46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036F"/>
    <w:multiLevelType w:val="hybridMultilevel"/>
    <w:tmpl w:val="C890B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86A1C"/>
    <w:multiLevelType w:val="hybridMultilevel"/>
    <w:tmpl w:val="F7BC81C8"/>
    <w:lvl w:ilvl="0" w:tplc="0D304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43EB5"/>
    <w:multiLevelType w:val="hybridMultilevel"/>
    <w:tmpl w:val="A030E506"/>
    <w:lvl w:ilvl="0" w:tplc="0AACB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6F8C"/>
    <w:multiLevelType w:val="hybridMultilevel"/>
    <w:tmpl w:val="C87AA11E"/>
    <w:lvl w:ilvl="0" w:tplc="9764565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F53EA3"/>
    <w:multiLevelType w:val="hybridMultilevel"/>
    <w:tmpl w:val="51EC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4F75"/>
    <w:multiLevelType w:val="hybridMultilevel"/>
    <w:tmpl w:val="0B0AE0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C0861"/>
    <w:multiLevelType w:val="hybridMultilevel"/>
    <w:tmpl w:val="E092BAF0"/>
    <w:lvl w:ilvl="0" w:tplc="37CE59F2">
      <w:start w:val="1"/>
      <w:numFmt w:val="decimal"/>
      <w:lvlText w:val="%1)"/>
      <w:lvlJc w:val="left"/>
      <w:pPr>
        <w:ind w:left="75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7EF5547"/>
    <w:multiLevelType w:val="multilevel"/>
    <w:tmpl w:val="C48A627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634E0"/>
    <w:multiLevelType w:val="hybridMultilevel"/>
    <w:tmpl w:val="462A2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52410"/>
    <w:multiLevelType w:val="hybridMultilevel"/>
    <w:tmpl w:val="58DED9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833"/>
    <w:multiLevelType w:val="hybridMultilevel"/>
    <w:tmpl w:val="870AEB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919D5"/>
    <w:multiLevelType w:val="hybridMultilevel"/>
    <w:tmpl w:val="7B969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008E8"/>
    <w:multiLevelType w:val="hybridMultilevel"/>
    <w:tmpl w:val="9D2E9572"/>
    <w:lvl w:ilvl="0" w:tplc="83CA6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30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AA0900">
      <w:start w:val="3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0FE6"/>
    <w:multiLevelType w:val="hybridMultilevel"/>
    <w:tmpl w:val="5930F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0AE8"/>
    <w:multiLevelType w:val="hybridMultilevel"/>
    <w:tmpl w:val="40E06330"/>
    <w:lvl w:ilvl="0" w:tplc="14AE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6FDA"/>
    <w:multiLevelType w:val="hybridMultilevel"/>
    <w:tmpl w:val="9DFC3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4D6A"/>
    <w:multiLevelType w:val="hybridMultilevel"/>
    <w:tmpl w:val="36466EE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5694"/>
    <w:multiLevelType w:val="hybridMultilevel"/>
    <w:tmpl w:val="43823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A66"/>
    <w:multiLevelType w:val="hybridMultilevel"/>
    <w:tmpl w:val="3522A02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63543"/>
    <w:multiLevelType w:val="hybridMultilevel"/>
    <w:tmpl w:val="048609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B4586"/>
    <w:multiLevelType w:val="hybridMultilevel"/>
    <w:tmpl w:val="F7BC81C8"/>
    <w:lvl w:ilvl="0" w:tplc="0D304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5621C"/>
    <w:multiLevelType w:val="hybridMultilevel"/>
    <w:tmpl w:val="2BC0E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5072"/>
    <w:multiLevelType w:val="hybridMultilevel"/>
    <w:tmpl w:val="B272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200"/>
    <w:multiLevelType w:val="hybridMultilevel"/>
    <w:tmpl w:val="C7EA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B4F4F"/>
    <w:multiLevelType w:val="hybridMultilevel"/>
    <w:tmpl w:val="EB08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1F6B"/>
    <w:multiLevelType w:val="hybridMultilevel"/>
    <w:tmpl w:val="C6A2A7FC"/>
    <w:lvl w:ilvl="0" w:tplc="8040A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31A8"/>
    <w:multiLevelType w:val="hybridMultilevel"/>
    <w:tmpl w:val="2A56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40A49"/>
    <w:multiLevelType w:val="hybridMultilevel"/>
    <w:tmpl w:val="E020D14A"/>
    <w:lvl w:ilvl="0" w:tplc="BD6EC9C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5990"/>
    <w:multiLevelType w:val="hybridMultilevel"/>
    <w:tmpl w:val="9140D9E2"/>
    <w:lvl w:ilvl="0" w:tplc="F2F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0378A"/>
    <w:multiLevelType w:val="hybridMultilevel"/>
    <w:tmpl w:val="B5A4C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D2BCF"/>
    <w:multiLevelType w:val="hybridMultilevel"/>
    <w:tmpl w:val="E39EB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0EFB"/>
    <w:multiLevelType w:val="hybridMultilevel"/>
    <w:tmpl w:val="B4D4AA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372320"/>
    <w:multiLevelType w:val="hybridMultilevel"/>
    <w:tmpl w:val="9B58F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87CC0"/>
    <w:multiLevelType w:val="hybridMultilevel"/>
    <w:tmpl w:val="556805C6"/>
    <w:lvl w:ilvl="0" w:tplc="DE6EE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35606"/>
    <w:multiLevelType w:val="hybridMultilevel"/>
    <w:tmpl w:val="EB5A96A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6CDD31E7"/>
    <w:multiLevelType w:val="hybridMultilevel"/>
    <w:tmpl w:val="7E448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55BD2"/>
    <w:multiLevelType w:val="hybridMultilevel"/>
    <w:tmpl w:val="9B72F0B8"/>
    <w:lvl w:ilvl="0" w:tplc="0C64B762">
      <w:start w:val="1"/>
      <w:numFmt w:val="decimal"/>
      <w:lvlText w:val="%1)"/>
      <w:lvlJc w:val="left"/>
      <w:pPr>
        <w:tabs>
          <w:tab w:val="num" w:pos="2133"/>
        </w:tabs>
        <w:ind w:left="20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E4E5859"/>
    <w:multiLevelType w:val="hybridMultilevel"/>
    <w:tmpl w:val="53369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AE12D6"/>
    <w:multiLevelType w:val="hybridMultilevel"/>
    <w:tmpl w:val="A440C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26"/>
  </w:num>
  <w:num w:numId="5">
    <w:abstractNumId w:val="25"/>
  </w:num>
  <w:num w:numId="6">
    <w:abstractNumId w:val="10"/>
  </w:num>
  <w:num w:numId="7">
    <w:abstractNumId w:val="28"/>
  </w:num>
  <w:num w:numId="8">
    <w:abstractNumId w:val="8"/>
  </w:num>
  <w:num w:numId="9">
    <w:abstractNumId w:val="16"/>
  </w:num>
  <w:num w:numId="10">
    <w:abstractNumId w:val="1"/>
  </w:num>
  <w:num w:numId="11">
    <w:abstractNumId w:val="12"/>
  </w:num>
  <w:num w:numId="12">
    <w:abstractNumId w:val="23"/>
  </w:num>
  <w:num w:numId="13">
    <w:abstractNumId w:val="35"/>
  </w:num>
  <w:num w:numId="14">
    <w:abstractNumId w:val="15"/>
  </w:num>
  <w:num w:numId="15">
    <w:abstractNumId w:val="38"/>
  </w:num>
  <w:num w:numId="16">
    <w:abstractNumId w:val="36"/>
  </w:num>
  <w:num w:numId="17">
    <w:abstractNumId w:val="18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3"/>
  </w:num>
  <w:num w:numId="23">
    <w:abstractNumId w:val="7"/>
  </w:num>
  <w:num w:numId="24">
    <w:abstractNumId w:val="30"/>
  </w:num>
  <w:num w:numId="25">
    <w:abstractNumId w:val="19"/>
  </w:num>
  <w:num w:numId="26">
    <w:abstractNumId w:val="42"/>
  </w:num>
  <w:num w:numId="27">
    <w:abstractNumId w:val="34"/>
  </w:num>
  <w:num w:numId="28">
    <w:abstractNumId w:val="27"/>
  </w:num>
  <w:num w:numId="29">
    <w:abstractNumId w:val="13"/>
  </w:num>
  <w:num w:numId="30">
    <w:abstractNumId w:val="22"/>
  </w:num>
  <w:num w:numId="31">
    <w:abstractNumId w:val="20"/>
  </w:num>
  <w:num w:numId="32">
    <w:abstractNumId w:val="9"/>
  </w:num>
  <w:num w:numId="33">
    <w:abstractNumId w:val="0"/>
  </w:num>
  <w:num w:numId="34">
    <w:abstractNumId w:val="39"/>
  </w:num>
  <w:num w:numId="35">
    <w:abstractNumId w:val="6"/>
  </w:num>
  <w:num w:numId="36">
    <w:abstractNumId w:val="33"/>
  </w:num>
  <w:num w:numId="37">
    <w:abstractNumId w:val="2"/>
  </w:num>
  <w:num w:numId="38">
    <w:abstractNumId w:val="29"/>
  </w:num>
  <w:num w:numId="39">
    <w:abstractNumId w:val="40"/>
  </w:num>
  <w:num w:numId="40">
    <w:abstractNumId w:val="14"/>
  </w:num>
  <w:num w:numId="41">
    <w:abstractNumId w:val="31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4"/>
    <w:rsid w:val="0001228C"/>
    <w:rsid w:val="00034DFA"/>
    <w:rsid w:val="000B7435"/>
    <w:rsid w:val="0012176D"/>
    <w:rsid w:val="0013528C"/>
    <w:rsid w:val="00395520"/>
    <w:rsid w:val="00424429"/>
    <w:rsid w:val="007B374A"/>
    <w:rsid w:val="00813897"/>
    <w:rsid w:val="008A517A"/>
    <w:rsid w:val="008B43AC"/>
    <w:rsid w:val="009368D0"/>
    <w:rsid w:val="00967F3B"/>
    <w:rsid w:val="00990094"/>
    <w:rsid w:val="009A181D"/>
    <w:rsid w:val="00B2140D"/>
    <w:rsid w:val="00B60BC7"/>
    <w:rsid w:val="00C1076F"/>
    <w:rsid w:val="00C1094A"/>
    <w:rsid w:val="00CE366E"/>
    <w:rsid w:val="00D74173"/>
    <w:rsid w:val="00F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C250B"/>
  <w15:chartTrackingRefBased/>
  <w15:docId w15:val="{AB274B64-76EB-4B06-88E9-912D801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09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900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9009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9009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900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0094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90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0094"/>
    <w:pPr>
      <w:keepNext/>
      <w:spacing w:after="0" w:line="240" w:lineRule="auto"/>
      <w:ind w:left="420"/>
      <w:jc w:val="both"/>
      <w:outlineLvl w:val="6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0094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0094"/>
    <w:pPr>
      <w:keepNext/>
      <w:spacing w:after="0" w:line="240" w:lineRule="auto"/>
      <w:ind w:left="464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0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900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9009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900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900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009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99009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9009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9009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900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009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0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094"/>
    <w:rPr>
      <w:rFonts w:ascii="Calibri" w:eastAsia="Calibri" w:hAnsi="Calibri" w:cs="Times New Roman"/>
    </w:rPr>
  </w:style>
  <w:style w:type="paragraph" w:styleId="Stopka">
    <w:name w:val="footer"/>
    <w:aliases w:val=" Znak2"/>
    <w:basedOn w:val="Normalny"/>
    <w:link w:val="StopkaZnak"/>
    <w:uiPriority w:val="99"/>
    <w:unhideWhenUsed/>
    <w:rsid w:val="0099009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"/>
    <w:basedOn w:val="Domylnaczcionkaakapitu"/>
    <w:link w:val="Stopka"/>
    <w:uiPriority w:val="99"/>
    <w:rsid w:val="00990094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90094"/>
  </w:style>
  <w:style w:type="paragraph" w:customStyle="1" w:styleId="Nagwek10">
    <w:name w:val="Nag?—wek 1"/>
    <w:basedOn w:val="Normalny"/>
    <w:next w:val="Normalny"/>
    <w:rsid w:val="00990094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90094"/>
  </w:style>
  <w:style w:type="paragraph" w:styleId="Tytu">
    <w:name w:val="Title"/>
    <w:basedOn w:val="Normalny"/>
    <w:next w:val="Normalny"/>
    <w:link w:val="TytuZnak"/>
    <w:qFormat/>
    <w:rsid w:val="009900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900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">
    <w:name w:val="Style1"/>
    <w:basedOn w:val="Nagwek1"/>
    <w:qFormat/>
    <w:rsid w:val="00990094"/>
    <w:pPr>
      <w:keepLines/>
      <w:spacing w:after="240" w:line="276" w:lineRule="auto"/>
    </w:pPr>
    <w:rPr>
      <w:color w:val="365F91"/>
      <w:kern w:val="0"/>
      <w:sz w:val="28"/>
      <w:szCs w:val="28"/>
    </w:rPr>
  </w:style>
  <w:style w:type="paragraph" w:styleId="Bezodstpw">
    <w:name w:val="No Spacing"/>
    <w:uiPriority w:val="1"/>
    <w:qFormat/>
    <w:rsid w:val="009900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1">
    <w:name w:val="Styl1"/>
    <w:basedOn w:val="Nagwek4"/>
    <w:link w:val="Styl1Znak"/>
    <w:qFormat/>
    <w:rsid w:val="00990094"/>
  </w:style>
  <w:style w:type="character" w:customStyle="1" w:styleId="Styl1Znak">
    <w:name w:val="Styl1 Znak"/>
    <w:basedOn w:val="Nagwek4Znak"/>
    <w:link w:val="Styl1"/>
    <w:rsid w:val="009900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aza">
    <w:name w:val="baza"/>
    <w:basedOn w:val="Normalny"/>
    <w:qFormat/>
    <w:rsid w:val="00990094"/>
    <w:pPr>
      <w:spacing w:after="120" w:line="240" w:lineRule="auto"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39"/>
    <w:rsid w:val="00990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990094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99009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90094"/>
    <w:rPr>
      <w:rFonts w:ascii="Calibri" w:eastAsia="Calibri" w:hAnsi="Calibri" w:cs="Times New Roman"/>
      <w:sz w:val="20"/>
      <w:szCs w:val="20"/>
    </w:rPr>
  </w:style>
  <w:style w:type="paragraph" w:customStyle="1" w:styleId="dtn">
    <w:name w:val="dtn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990094"/>
  </w:style>
  <w:style w:type="paragraph" w:customStyle="1" w:styleId="zd">
    <w:name w:val="zd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tsg">
    <w:name w:val="ztsg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1">
    <w:name w:val="msonormal c1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2">
    <w:name w:val="msonormal c2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3">
    <w:name w:val="msonormal c3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4">
    <w:name w:val="msonormal c4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bt Znak,szaro Znak,b1 Znak,pomniejszony Znak,Tekst wcięty 2 st Znak,Tekst wci Znak,ęty 2 st Znak,Tekst podstawowy Znak Znak Znak Znak Znak Znak Znak Znak Znak"/>
    <w:basedOn w:val="Normalny"/>
    <w:link w:val="TekstpodstawowyZnak1"/>
    <w:rsid w:val="009900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90094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bt Znak Znak,szaro Znak Znak,b1 Znak Znak,pomniejszony Znak Znak,Tekst wcięty 2 st Znak Znak,Tekst wci Znak Znak,ęty 2 st Znak Znak,Tekst podstawowy Znak Znak Znak Znak Znak Znak Znak Znak Znak Znak"/>
    <w:link w:val="Tekstpodstawowy"/>
    <w:rsid w:val="00990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00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0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9009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00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aliases w:val=" Znak4"/>
    <w:basedOn w:val="Normalny"/>
    <w:link w:val="Tekstpodstawowywcity3Znak"/>
    <w:rsid w:val="009900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aliases w:val=" Znak4 Znak"/>
    <w:basedOn w:val="Domylnaczcionkaakapitu"/>
    <w:link w:val="Tekstpodstawowywcity3"/>
    <w:rsid w:val="009900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aliases w:val=" Znak1"/>
    <w:basedOn w:val="Normalny"/>
    <w:link w:val="TekstdymkaZnak"/>
    <w:rsid w:val="009900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 Znak1 Znak"/>
    <w:basedOn w:val="Domylnaczcionkaakapitu"/>
    <w:link w:val="Tekstdymka"/>
    <w:rsid w:val="009900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aliases w:val=" Znak"/>
    <w:basedOn w:val="Normalny"/>
    <w:link w:val="TekstprzypisukocowegoZnak"/>
    <w:rsid w:val="009900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aliases w:val=" Znak Znak"/>
    <w:basedOn w:val="Domylnaczcionkaakapitu"/>
    <w:link w:val="Tekstprzypisukocowego"/>
    <w:rsid w:val="00990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9009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900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0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90094"/>
    <w:pPr>
      <w:spacing w:after="0" w:line="240" w:lineRule="auto"/>
      <w:ind w:left="6372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00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99009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990094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agwek1"/>
    <w:rsid w:val="00990094"/>
    <w:pPr>
      <w:spacing w:before="0" w:after="0" w:line="240" w:lineRule="auto"/>
      <w:jc w:val="center"/>
    </w:pPr>
    <w:rPr>
      <w:rFonts w:ascii="Arial" w:hAnsi="Arial"/>
      <w:kern w:val="0"/>
      <w:sz w:val="28"/>
      <w:szCs w:val="20"/>
      <w:lang w:eastAsia="pl-PL"/>
    </w:rPr>
  </w:style>
  <w:style w:type="character" w:customStyle="1" w:styleId="ZnakZnak">
    <w:name w:val="Znak Znak"/>
    <w:rsid w:val="00990094"/>
    <w:rPr>
      <w:b/>
      <w:sz w:val="24"/>
      <w:lang w:val="pl-PL" w:eastAsia="pl-PL" w:bidi="ar-SA"/>
    </w:rPr>
  </w:style>
  <w:style w:type="character" w:customStyle="1" w:styleId="RozdziaZnak">
    <w:name w:val="Rozdział Znak"/>
    <w:rsid w:val="00990094"/>
    <w:rPr>
      <w:rFonts w:ascii="Arial" w:hAnsi="Arial"/>
      <w:b/>
      <w:bCs/>
      <w:sz w:val="28"/>
      <w:lang w:val="pl-PL" w:eastAsia="pl-PL" w:bidi="ar-SA"/>
    </w:rPr>
  </w:style>
  <w:style w:type="paragraph" w:customStyle="1" w:styleId="podrozdzia">
    <w:name w:val="podrozdział"/>
    <w:basedOn w:val="Normalny"/>
    <w:rsid w:val="0099009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rozdziaZnak">
    <w:name w:val="podrozdział Znak"/>
    <w:rsid w:val="00990094"/>
    <w:rPr>
      <w:rFonts w:ascii="Arial" w:hAnsi="Arial" w:cs="Arial"/>
      <w:b/>
      <w:sz w:val="24"/>
      <w:szCs w:val="24"/>
      <w:lang w:val="pl-PL" w:eastAsia="pl-PL" w:bidi="ar-SA"/>
    </w:rPr>
  </w:style>
  <w:style w:type="character" w:styleId="UyteHipercze">
    <w:name w:val="FollowedHyperlink"/>
    <w:rsid w:val="00990094"/>
    <w:rPr>
      <w:color w:val="606420"/>
      <w:u w:val="single"/>
    </w:rPr>
  </w:style>
  <w:style w:type="character" w:styleId="Pogrubienie">
    <w:name w:val="Strong"/>
    <w:qFormat/>
    <w:rsid w:val="00990094"/>
    <w:rPr>
      <w:b/>
      <w:bCs/>
    </w:rPr>
  </w:style>
  <w:style w:type="paragraph" w:customStyle="1" w:styleId="msolistparagraph0">
    <w:name w:val="msolistparagraph"/>
    <w:basedOn w:val="Normalny"/>
    <w:rsid w:val="00990094"/>
    <w:pPr>
      <w:spacing w:after="200" w:line="276" w:lineRule="auto"/>
      <w:ind w:left="720"/>
    </w:pPr>
    <w:rPr>
      <w:rFonts w:eastAsia="Times New Roman"/>
      <w:lang w:eastAsia="pl-PL"/>
    </w:rPr>
  </w:style>
  <w:style w:type="character" w:customStyle="1" w:styleId="c1">
    <w:name w:val="c1"/>
    <w:basedOn w:val="Domylnaczcionkaakapitu"/>
    <w:rsid w:val="00990094"/>
  </w:style>
  <w:style w:type="character" w:customStyle="1" w:styleId="c2">
    <w:name w:val="c2"/>
    <w:basedOn w:val="Domylnaczcionkaakapitu"/>
    <w:rsid w:val="00990094"/>
  </w:style>
  <w:style w:type="paragraph" w:customStyle="1" w:styleId="msonormalc9">
    <w:name w:val="msonormal c9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7">
    <w:name w:val="c7"/>
    <w:basedOn w:val="Domylnaczcionkaakapitu"/>
    <w:rsid w:val="00990094"/>
  </w:style>
  <w:style w:type="character" w:customStyle="1" w:styleId="c8">
    <w:name w:val="c8"/>
    <w:basedOn w:val="Domylnaczcionkaakapitu"/>
    <w:rsid w:val="00990094"/>
  </w:style>
  <w:style w:type="character" w:customStyle="1" w:styleId="c3">
    <w:name w:val="c3"/>
    <w:basedOn w:val="Domylnaczcionkaakapitu"/>
    <w:rsid w:val="00990094"/>
  </w:style>
  <w:style w:type="paragraph" w:customStyle="1" w:styleId="msonormalc5">
    <w:name w:val="msonormal c5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4">
    <w:name w:val="c4"/>
    <w:basedOn w:val="Domylnaczcionkaakapitu"/>
    <w:rsid w:val="00990094"/>
  </w:style>
  <w:style w:type="paragraph" w:customStyle="1" w:styleId="msonormalc7">
    <w:name w:val="msonormal c7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6">
    <w:name w:val="c6"/>
    <w:basedOn w:val="Domylnaczcionkaakapitu"/>
    <w:rsid w:val="00990094"/>
  </w:style>
  <w:style w:type="paragraph" w:customStyle="1" w:styleId="msonormalc10">
    <w:name w:val="msonormal c10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13">
    <w:name w:val="msonormal c13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19">
    <w:name w:val="msonormal c19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25">
    <w:name w:val="msonormal c25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26">
    <w:name w:val="msonormal c26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27">
    <w:name w:val="msonormal c27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28">
    <w:name w:val="msonormal c28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31">
    <w:name w:val="msonormal c31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32">
    <w:name w:val="msonormal c32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35">
    <w:name w:val="msonormal c35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36">
    <w:name w:val="msonormal c36"/>
    <w:basedOn w:val="Normalny"/>
    <w:rsid w:val="009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">
    <w:name w:val="t3"/>
    <w:basedOn w:val="Domylnaczcionkaakapitu"/>
    <w:rsid w:val="00990094"/>
  </w:style>
  <w:style w:type="paragraph" w:customStyle="1" w:styleId="body4">
    <w:name w:val="body4"/>
    <w:basedOn w:val="Normalny"/>
    <w:rsid w:val="00990094"/>
    <w:pPr>
      <w:spacing w:after="0" w:line="220" w:lineRule="atLeast"/>
      <w:ind w:left="4819"/>
      <w:jc w:val="both"/>
    </w:pPr>
    <w:rPr>
      <w:rFonts w:ascii="Times New Roman" w:eastAsia="Times New Roman" w:hAnsi="Times New Roman"/>
      <w:snapToGrid w:val="0"/>
      <w:sz w:val="18"/>
      <w:szCs w:val="20"/>
      <w:lang w:eastAsia="pl-PL"/>
    </w:rPr>
  </w:style>
  <w:style w:type="paragraph" w:customStyle="1" w:styleId="Tekstpodstawowy1">
    <w:name w:val="Tekst podstawowy1"/>
    <w:rsid w:val="00990094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t1">
    <w:name w:val="t1"/>
    <w:basedOn w:val="Tekstpodstawowy1"/>
    <w:rsid w:val="00990094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tyt3">
    <w:name w:val="tyt3"/>
    <w:basedOn w:val="Tekstpodstawowy1"/>
    <w:rsid w:val="00990094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990094"/>
    <w:pPr>
      <w:tabs>
        <w:tab w:val="left" w:pos="283"/>
      </w:tabs>
      <w:ind w:left="283" w:hanging="283"/>
    </w:pPr>
    <w:rPr>
      <w:color w:val="auto"/>
    </w:rPr>
  </w:style>
  <w:style w:type="paragraph" w:customStyle="1" w:styleId="body6">
    <w:name w:val="body6"/>
    <w:basedOn w:val="Normalny"/>
    <w:rsid w:val="00990094"/>
    <w:pPr>
      <w:spacing w:after="0" w:line="220" w:lineRule="atLeast"/>
      <w:ind w:left="5669"/>
      <w:jc w:val="both"/>
    </w:pPr>
    <w:rPr>
      <w:rFonts w:ascii="Times New Roman" w:eastAsia="Times New Roman" w:hAnsi="Times New Roman"/>
      <w:snapToGrid w:val="0"/>
      <w:sz w:val="1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90094"/>
    <w:pPr>
      <w:numPr>
        <w:ilvl w:val="1"/>
      </w:numPr>
      <w:spacing w:after="200" w:line="276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00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azatabelkaX">
    <w:name w:val="baza tabelka X"/>
    <w:basedOn w:val="bazatabelka"/>
    <w:qFormat/>
    <w:rsid w:val="00990094"/>
    <w:pPr>
      <w:spacing w:before="240" w:after="240"/>
      <w:jc w:val="center"/>
    </w:pPr>
    <w:rPr>
      <w:b/>
    </w:rPr>
  </w:style>
  <w:style w:type="paragraph" w:customStyle="1" w:styleId="bazatabelka">
    <w:name w:val="baza tabelka"/>
    <w:basedOn w:val="baza"/>
    <w:qFormat/>
    <w:rsid w:val="00990094"/>
    <w:rPr>
      <w:rFonts w:eastAsia="Times New Roman"/>
      <w:szCs w:val="20"/>
    </w:rPr>
  </w:style>
  <w:style w:type="paragraph" w:customStyle="1" w:styleId="bazaTitle">
    <w:name w:val="baza Title"/>
    <w:basedOn w:val="baza"/>
    <w:qFormat/>
    <w:rsid w:val="00990094"/>
    <w:pPr>
      <w:autoSpaceDE w:val="0"/>
      <w:autoSpaceDN w:val="0"/>
      <w:adjustRightInd w:val="0"/>
      <w:jc w:val="center"/>
    </w:pPr>
    <w:rPr>
      <w:rFonts w:eastAsia="Times New Roman"/>
      <w:b/>
      <w:bCs/>
      <w:caps/>
      <w:sz w:val="32"/>
      <w:szCs w:val="24"/>
    </w:rPr>
  </w:style>
  <w:style w:type="paragraph" w:customStyle="1" w:styleId="Default">
    <w:name w:val="Default"/>
    <w:rsid w:val="00990094"/>
    <w:pPr>
      <w:autoSpaceDE w:val="0"/>
      <w:autoSpaceDN w:val="0"/>
      <w:adjustRightInd w:val="0"/>
      <w:spacing w:after="0" w:line="240" w:lineRule="auto"/>
    </w:pPr>
    <w:rPr>
      <w:rFonts w:ascii="HICHAG+TimesNewRoman,Bold" w:eastAsia="Times New Roman" w:hAnsi="HICHAG+TimesNewRoman,Bold" w:cs="HICHAG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3253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2021-04-30T07:28:00Z</cp:lastPrinted>
  <dcterms:created xsi:type="dcterms:W3CDTF">2021-01-28T12:21:00Z</dcterms:created>
  <dcterms:modified xsi:type="dcterms:W3CDTF">2021-04-30T07:35:00Z</dcterms:modified>
</cp:coreProperties>
</file>