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9" w:rsidRDefault="00075259" w:rsidP="00075259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  <w:bookmarkStart w:id="0" w:name="_GoBack"/>
      <w:bookmarkEnd w:id="0"/>
      <w:r w:rsidRPr="00FC62C5">
        <w:rPr>
          <w:rFonts w:ascii="Cambria" w:hAnsi="Cambria" w:cstheme="minorHAnsi"/>
          <w:b/>
          <w:bCs/>
        </w:rPr>
        <w:t xml:space="preserve">Sprawozdanie: </w:t>
      </w:r>
      <w:r>
        <w:rPr>
          <w:rFonts w:ascii="Cambria" w:hAnsi="Cambria" w:cstheme="minorHAnsi"/>
          <w:b/>
          <w:bCs/>
        </w:rPr>
        <w:t>zatrudnienie nauczyciela</w:t>
      </w:r>
    </w:p>
    <w:p w:rsidR="00075259" w:rsidRPr="00B81FA6" w:rsidRDefault="00075259" w:rsidP="005D7AFE">
      <w:pPr>
        <w:pStyle w:val="Nagwek4"/>
        <w:shd w:val="clear" w:color="auto" w:fill="FFFFFF"/>
        <w:spacing w:before="0" w:line="240" w:lineRule="auto"/>
        <w:jc w:val="both"/>
        <w:rPr>
          <w:rFonts w:cs="Arial"/>
          <w:b w:val="0"/>
          <w:bCs w:val="0"/>
          <w:i w:val="0"/>
          <w:color w:val="000000" w:themeColor="text1"/>
          <w:sz w:val="20"/>
          <w:szCs w:val="20"/>
        </w:rPr>
      </w:pPr>
      <w:r w:rsidRPr="00B81FA6">
        <w:rPr>
          <w:rStyle w:val="Pogrubienie"/>
          <w:rFonts w:cs="Arial"/>
          <w:b/>
          <w:bCs/>
          <w:i w:val="0"/>
          <w:color w:val="000000" w:themeColor="text1"/>
          <w:sz w:val="20"/>
          <w:szCs w:val="20"/>
        </w:rPr>
        <w:t>Umowy</w:t>
      </w:r>
    </w:p>
    <w:p w:rsidR="00075259" w:rsidRPr="005D7AFE" w:rsidRDefault="00075259" w:rsidP="005D7AFE">
      <w:pPr>
        <w:pStyle w:val="Nagwek5"/>
        <w:shd w:val="clear" w:color="auto" w:fill="FFFFFF"/>
        <w:spacing w:before="0" w:after="0" w:line="240" w:lineRule="auto"/>
        <w:jc w:val="both"/>
        <w:rPr>
          <w:rFonts w:asciiTheme="majorHAnsi" w:hAnsiTheme="majorHAnsi" w:cs="Arial"/>
          <w:b w:val="0"/>
          <w:bCs/>
          <w:color w:val="000000" w:themeColor="text1"/>
          <w:sz w:val="20"/>
          <w:szCs w:val="20"/>
        </w:rPr>
      </w:pPr>
      <w:r w:rsidRPr="005D7AFE">
        <w:rPr>
          <w:rStyle w:val="Pogrubienie"/>
          <w:rFonts w:asciiTheme="majorHAnsi" w:hAnsiTheme="majorHAnsi" w:cs="Arial"/>
          <w:b/>
          <w:bCs w:val="0"/>
          <w:color w:val="000000" w:themeColor="text1"/>
          <w:sz w:val="20"/>
          <w:szCs w:val="20"/>
        </w:rPr>
        <w:t>Podstawa prawna świadczenia pracy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Nauczyciela należy wykazać zgodnie ze stanem faktycznym, wynikającym z dokumentów, na podstawie których jest zatrudniony lub świadczy pracę. Zwykle w jednym zakładzie pracy (szkole, zespole, ośrodku itp.) nauczyciel ma jeden stosunek pracy (tj. jedną umowę o pracę). Może się zdarzyć, że nauczyciel w jednym zakładzie pracy ma więcej niż jeden stosunek pracy. Przykładem posiadania dwóch umów jest sytuacja, gdy część obowiązków nauczyciela to obowiązki, do których nie ma on przygotowania pedagogicznego. W takiej sytuacji należy zarejestrować dwie podstawy prawne świadczenia pracy (dwie umowy). Każda z umów musi mieć inną podstawę prawną. Oznacza to, że nie można mieć dwóch umów o pracę w jednej szkole np. na podstawie mianowania.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Taka sytuacja jest dopuszczalna jedynie w przypadku umów cywilnoprawnych – program dopuszcza wykazanie więcej niż jednej takiej umowy w jednym zakładzie pracy.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Możliwa jest też sytuacja, gdy nauczyciel wykonuje swoje obowiązki na podstawie dwóch (i więcej) umów, ale jedna z nich dotyczy wykonywania obowiązków na podstawie stosunku pracy, a pozostałe na podstawie umów cywilnoprawnych. Przykładowo na podstawie umowy cywilnoprawnej realizowane są zajęcia okresowe.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Podstawę prawną świadczenia pracy wybiera się z listy, zawierającej wykaz form zatrudnienia właściwych dla szkół i placówek publicznych, jak i występujących w szkołach i placówkach niepublicznych.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W przypadku przekształcenia jednego typu umowy w inny typ umowy (np. uzyskanie mianowania) należy zamknąć dotychczasową umowę i wprowadzić nową umowę. Jako datę zakończenia umowy dotychczasowej wpisujemy ostatni dzień jej obowiązywania, zaś jako datę nawiązania stosunku pracy dla nowej umowy wprowadzamy dzień przekształcenia uprzedniego stosunku pracy w nowy.</w:t>
      </w:r>
    </w:p>
    <w:p w:rsidR="00075259" w:rsidRPr="005D7AFE" w:rsidRDefault="00075259" w:rsidP="005D7AFE">
      <w:pPr>
        <w:pStyle w:val="Nagwek5"/>
        <w:shd w:val="clear" w:color="auto" w:fill="FFFFFF"/>
        <w:spacing w:before="0" w:after="0" w:line="240" w:lineRule="auto"/>
        <w:jc w:val="both"/>
        <w:rPr>
          <w:rFonts w:asciiTheme="majorHAnsi" w:hAnsiTheme="majorHAnsi" w:cs="Arial"/>
          <w:b w:val="0"/>
          <w:color w:val="000000" w:themeColor="text1"/>
          <w:sz w:val="20"/>
          <w:szCs w:val="20"/>
        </w:rPr>
      </w:pPr>
      <w:r w:rsidRPr="005D7AFE">
        <w:rPr>
          <w:rStyle w:val="Pogrubienie"/>
          <w:rFonts w:asciiTheme="majorHAnsi" w:hAnsiTheme="majorHAnsi" w:cs="Arial"/>
          <w:b/>
          <w:bCs w:val="0"/>
          <w:color w:val="000000" w:themeColor="text1"/>
          <w:sz w:val="20"/>
          <w:szCs w:val="20"/>
        </w:rPr>
        <w:t>Miejsce nawiązania stosunku pracy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To pole wypełniane jest automatycznie – jest nim szkoła/placówka, w której zarejestrowany jest nauczyciel. Należy zwrócić uwagę, że dla nauczycieli zatrudnionych w zespołach szkół i/lub placówek, w skład których wchodzą szkoły, miejscem nawiązania stosunku pracy jest odpowiednio zespół lub placówka.</w:t>
      </w:r>
    </w:p>
    <w:p w:rsidR="00075259" w:rsidRPr="005D7AFE" w:rsidRDefault="00075259" w:rsidP="005D7AFE">
      <w:pPr>
        <w:pStyle w:val="Nagwek5"/>
        <w:shd w:val="clear" w:color="auto" w:fill="FFFFFF"/>
        <w:spacing w:before="0" w:after="0" w:line="240" w:lineRule="auto"/>
        <w:jc w:val="both"/>
        <w:rPr>
          <w:rFonts w:asciiTheme="majorHAnsi" w:hAnsiTheme="majorHAnsi" w:cs="Arial"/>
          <w:b w:val="0"/>
          <w:color w:val="000000" w:themeColor="text1"/>
          <w:sz w:val="20"/>
          <w:szCs w:val="20"/>
        </w:rPr>
      </w:pPr>
      <w:r w:rsidRPr="005D7AFE">
        <w:rPr>
          <w:rStyle w:val="Pogrubienie"/>
          <w:rFonts w:asciiTheme="majorHAnsi" w:hAnsiTheme="majorHAnsi" w:cs="Arial"/>
          <w:b/>
          <w:bCs w:val="0"/>
          <w:color w:val="000000" w:themeColor="text1"/>
          <w:sz w:val="20"/>
          <w:szCs w:val="20"/>
        </w:rPr>
        <w:t>Początek obowiązywania umowy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Należy podać datę dzienną rozpoczęcia obowiązywania danej umowy. W przypadku przeniesienia nauczyciela do innej szkoły za datę początku obowiązywania umowy należy uznać datę rozpoczęcia pracy w szkole, z której nauczyciel został przeniesiony. Natomiast w przypadku przekształcenia umowy o pracę zawartej na podstawie ustawy Karta Nauczyciela (dalej: KN) w umowę zawartą przez mianowanie, za datę początku obowiązywania umowy należy uznać datę, od której obowiązuje umowa na podstawie mianowania.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Style w:val="Pogrubienie"/>
          <w:rFonts w:asciiTheme="majorHAnsi" w:hAnsiTheme="majorHAnsi" w:cs="Arial"/>
          <w:color w:val="000000" w:themeColor="text1"/>
          <w:sz w:val="20"/>
          <w:szCs w:val="20"/>
        </w:rPr>
        <w:t>W przypadku przekształceń szkół lub placówek oświatowych, gdy zmienia się miejsce zatrudnienia nauczyciela  w dacie rozpoczęcia obowiązywania umowy należy podać datę rozpoczęcia umowy w przekształconej szkole lub placówce </w:t>
      </w:r>
      <w:r w:rsidRPr="005D7AFE">
        <w:rPr>
          <w:rStyle w:val="Pogrubienie"/>
          <w:rFonts w:asciiTheme="majorHAnsi" w:hAnsiTheme="majorHAnsi" w:cs="Arial"/>
          <w:color w:val="000000" w:themeColor="text1"/>
          <w:sz w:val="20"/>
          <w:szCs w:val="20"/>
          <w:u w:val="single"/>
        </w:rPr>
        <w:t>(np. gdy zespół szkół przekształcił się w samodzielne liceum ogólnokształcące należy podać datę rozpoczęcia umowy w liceum ogólnokształcącym)</w:t>
      </w:r>
      <w:r w:rsidRPr="005D7AFE">
        <w:rPr>
          <w:rStyle w:val="Pogrubienie"/>
          <w:rFonts w:asciiTheme="majorHAnsi" w:hAnsiTheme="majorHAnsi" w:cs="Arial"/>
          <w:color w:val="000000" w:themeColor="text1"/>
          <w:sz w:val="20"/>
          <w:szCs w:val="20"/>
        </w:rPr>
        <w:t>.</w:t>
      </w:r>
    </w:p>
    <w:p w:rsidR="00075259" w:rsidRPr="005D7AFE" w:rsidRDefault="00075259" w:rsidP="005D7AFE">
      <w:pPr>
        <w:pStyle w:val="Nagwek5"/>
        <w:shd w:val="clear" w:color="auto" w:fill="FFFFFF"/>
        <w:spacing w:before="0" w:after="0" w:line="240" w:lineRule="auto"/>
        <w:jc w:val="both"/>
        <w:rPr>
          <w:rFonts w:asciiTheme="majorHAnsi" w:hAnsiTheme="majorHAnsi" w:cs="Arial"/>
          <w:b w:val="0"/>
          <w:color w:val="000000" w:themeColor="text1"/>
          <w:sz w:val="20"/>
          <w:szCs w:val="20"/>
        </w:rPr>
      </w:pPr>
      <w:r w:rsidRPr="005D7AFE">
        <w:rPr>
          <w:rStyle w:val="Pogrubienie"/>
          <w:rFonts w:asciiTheme="majorHAnsi" w:hAnsiTheme="majorHAnsi" w:cs="Arial"/>
          <w:b/>
          <w:bCs w:val="0"/>
          <w:color w:val="000000" w:themeColor="text1"/>
          <w:sz w:val="20"/>
          <w:szCs w:val="20"/>
        </w:rPr>
        <w:t>Data przeniesienia umowy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W przypadku przeniesienia nauczyciela na inne stanowisko lub do innej szkoły na podstawie art. 18 ustawy z dnia 26 stycznia 1982 r. – Karta Nauczyciela należy wprowadzić datę przeniesienia umowy. Dotyczy to tylko nauczycieli zatrudnionych na podstawie mianowania. </w:t>
      </w:r>
      <w:r w:rsidRPr="005D7AFE">
        <w:rPr>
          <w:rStyle w:val="Pogrubienie"/>
          <w:rFonts w:asciiTheme="majorHAnsi" w:hAnsiTheme="majorHAnsi" w:cs="Arial"/>
          <w:color w:val="000000" w:themeColor="text1"/>
          <w:sz w:val="20"/>
          <w:szCs w:val="20"/>
        </w:rPr>
        <w:t>Data przeniesienia nie może być wcześniejsza od daty rozpoczęcia umowy oraz od daty rozpoczęcia działalności szkoły/ placówki.</w:t>
      </w: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 Jeśli data rozpoczęcia umowy jest wcześniejsza niż data rozpoczęcia działalności szkoły/placówki oraz podstawą prawną zatrudnienia nauczyciela jest mianowanie system będzie wymagać wprowadzenia daty przeniesienia.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W innych przypadkach data przeniesienia nie jest wymagana.</w:t>
      </w:r>
    </w:p>
    <w:p w:rsidR="00075259" w:rsidRPr="005D7AFE" w:rsidRDefault="00075259" w:rsidP="005D7AFE">
      <w:pPr>
        <w:pStyle w:val="Nagwek5"/>
        <w:shd w:val="clear" w:color="auto" w:fill="FFFFFF"/>
        <w:spacing w:before="0" w:after="0" w:line="240" w:lineRule="auto"/>
        <w:jc w:val="both"/>
        <w:rPr>
          <w:rFonts w:asciiTheme="majorHAnsi" w:hAnsiTheme="majorHAnsi" w:cs="Arial"/>
          <w:b w:val="0"/>
          <w:color w:val="000000" w:themeColor="text1"/>
          <w:sz w:val="20"/>
          <w:szCs w:val="20"/>
        </w:rPr>
      </w:pPr>
      <w:r w:rsidRPr="005D7AFE">
        <w:rPr>
          <w:rStyle w:val="Pogrubienie"/>
          <w:rFonts w:asciiTheme="majorHAnsi" w:hAnsiTheme="majorHAnsi" w:cs="Arial"/>
          <w:b/>
          <w:bCs w:val="0"/>
          <w:color w:val="000000" w:themeColor="text1"/>
          <w:sz w:val="20"/>
          <w:szCs w:val="20"/>
        </w:rPr>
        <w:t>Ogólny staż pracy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Należy podać staż pracy obliczony jak do ustalenia dodatku za wysługę lat (jeśli jednak wynosi on więcej niż 20 lat należy podać jego faktyczną wartość). W przypadku, gdy nauczyciel ma w danej szkole więcej niż jeden stosunek pracy, dla każdego stosunku pracy staż ogólny powinien być podany odrębnie. Stażu pracy nie wypełniamy dla umów cywilnoprawnych. Zmiany stażu pracy należy wprowadzać zgodnie z faktyczną zmianą.</w:t>
      </w:r>
    </w:p>
    <w:p w:rsidR="005D7AFE" w:rsidRPr="005D7AFE" w:rsidRDefault="005D7AFE" w:rsidP="005D7AFE">
      <w:pPr>
        <w:pStyle w:val="Nagwek4"/>
        <w:shd w:val="clear" w:color="auto" w:fill="FFFFFF"/>
        <w:spacing w:before="0"/>
        <w:jc w:val="both"/>
        <w:rPr>
          <w:rFonts w:ascii="Cambria" w:hAnsi="Cambria" w:cs="Arial"/>
          <w:b w:val="0"/>
          <w:bCs w:val="0"/>
          <w:i w:val="0"/>
          <w:color w:val="000000" w:themeColor="text1"/>
          <w:sz w:val="20"/>
          <w:szCs w:val="20"/>
        </w:rPr>
      </w:pPr>
      <w:r w:rsidRPr="005D7AFE">
        <w:rPr>
          <w:rStyle w:val="Pogrubienie"/>
          <w:rFonts w:ascii="Cambria" w:hAnsi="Cambria" w:cs="Arial"/>
          <w:b/>
          <w:bCs/>
          <w:i w:val="0"/>
          <w:color w:val="000000" w:themeColor="text1"/>
          <w:sz w:val="20"/>
          <w:szCs w:val="20"/>
        </w:rPr>
        <w:t>Staż pracy pedagogicznej</w:t>
      </w:r>
    </w:p>
    <w:p w:rsidR="005D7AFE" w:rsidRPr="005D7AFE" w:rsidRDefault="005D7AFE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5D7AFE">
        <w:rPr>
          <w:rFonts w:ascii="Cambria" w:hAnsi="Cambria" w:cs="Arial"/>
          <w:color w:val="000000" w:themeColor="text1"/>
          <w:sz w:val="20"/>
          <w:szCs w:val="20"/>
        </w:rPr>
        <w:t>Należy podać staż pracy w charakterze nauczyciela i na stanowiskach, na których wymagane są kwalifikacje pedagogiczne. O ile ogólny staż pracy jest różny dla dwóch różnych stosunków pracy, o tyle staż pracy pedagogicznej zawsze powinien być taki sam. Staż pracy pedagogiczny to lata pracy danej osoby w charakterze nauczyciela. Należy wprowadzać zmiany stażu pracy pedagogicznej zgodnie z faktyczną zmianą.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5"/>
        <w:gridCol w:w="4968"/>
      </w:tblGrid>
      <w:tr w:rsidR="005D7AFE" w:rsidTr="00B81FA6">
        <w:trPr>
          <w:trHeight w:val="489"/>
        </w:trPr>
        <w:tc>
          <w:tcPr>
            <w:tcW w:w="3539" w:type="dxa"/>
            <w:vAlign w:val="center"/>
          </w:tcPr>
          <w:p w:rsidR="005D7AFE" w:rsidRDefault="005D7AFE" w:rsidP="00B81FA6">
            <w:pPr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lastRenderedPageBreak/>
              <w:t>Imię i nazwisko nauczyciela</w:t>
            </w:r>
          </w:p>
        </w:tc>
        <w:tc>
          <w:tcPr>
            <w:tcW w:w="5523" w:type="dxa"/>
            <w:gridSpan w:val="2"/>
            <w:vAlign w:val="center"/>
          </w:tcPr>
          <w:p w:rsidR="005D7AFE" w:rsidRPr="00B81FA6" w:rsidRDefault="005D7AFE" w:rsidP="00B81FA6">
            <w:pPr>
              <w:rPr>
                <w:rFonts w:ascii="Cambria" w:hAnsi="Cambria" w:cstheme="minorHAnsi"/>
                <w:bCs/>
              </w:rPr>
            </w:pPr>
          </w:p>
        </w:tc>
      </w:tr>
      <w:tr w:rsidR="00B81FA6" w:rsidTr="00B81FA6">
        <w:trPr>
          <w:trHeight w:val="315"/>
        </w:trPr>
        <w:tc>
          <w:tcPr>
            <w:tcW w:w="3539" w:type="dxa"/>
            <w:vMerge w:val="restart"/>
            <w:vAlign w:val="center"/>
          </w:tcPr>
          <w:p w:rsidR="00B81FA6" w:rsidRDefault="00B81FA6" w:rsidP="00B81FA6">
            <w:pPr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Podstawa prawna świadczenia pracy</w:t>
            </w: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theme="minorHAnsi"/>
                <w:bCs/>
                <w:sz w:val="20"/>
                <w:szCs w:val="20"/>
              </w:rPr>
              <w:t>umowa o pracę na czas określony – zatrudnienie na podstawie art. 10, ust. 9 KN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theme="minorHAnsi"/>
                <w:bCs/>
                <w:sz w:val="20"/>
                <w:szCs w:val="20"/>
              </w:rPr>
              <w:t>mianowanie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uzupełnianie tygodniowego obowiązkowego wymiaru zajęć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</w:t>
            </w:r>
            <w:r w:rsidRPr="00B81FA6">
              <w:rPr>
                <w:rFonts w:ascii="Cambria" w:hAnsi="Cambria" w:cstheme="minorHAnsi"/>
                <w:bCs/>
                <w:sz w:val="20"/>
                <w:szCs w:val="20"/>
              </w:rPr>
              <w:t>mowa zlecenie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</w:t>
            </w:r>
            <w:r w:rsidRPr="00B81FA6">
              <w:rPr>
                <w:rFonts w:ascii="Cambria" w:hAnsi="Cambria" w:cstheme="minorHAnsi"/>
                <w:bCs/>
                <w:sz w:val="20"/>
                <w:szCs w:val="20"/>
              </w:rPr>
              <w:t>mowa o dzieło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umowa o pracę na czas określony - zawarta na podstawie ustawy Karta Nauczyciela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umowa o pracę na czas nieokreślony - zawarta na podstawie ustawy Karta Nauczyciela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umowa o pracę na czas określony - zawarta na podstawie ustawy Kodeks Pracy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umowa o pracę na czas nieokreślony - zawarta na podstawie ustawy Kodeks Pracy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umowa o pracę na czas określony - zawarta w związku z art. 16 ustawy Prawo oświatowe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umowa o pracę na czas nieokreślony - zawarta w związku z art. 16 ustawy Prawo oświatowe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umowa o pracę na czas określony - zawarta w związku z art. 62 ust. 2 ustawy – Prawo oświatowe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umowa o pracę na czas nieokreślony - zawarta w związku z art. 62 ust. 2 ustawy – Prawo oświatowe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i</w:t>
            </w:r>
            <w:r w:rsidRPr="00B81FA6">
              <w:rPr>
                <w:rFonts w:ascii="Cambria" w:hAnsi="Cambria" w:cstheme="minorHAnsi"/>
                <w:bCs/>
                <w:sz w:val="20"/>
                <w:szCs w:val="20"/>
              </w:rPr>
              <w:t>nna podstawa prawna świadczenia pracy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umowy o pracę na czas określony -zatrudnienie na podstawie art.15 ust.1-5 ustawy Prawo oświatowe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umowy o pracę na czas określony -zatrudnienie na podstawie art.15 ust.6 ustawy Prawo oświatowe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="Arial"/>
                <w:sz w:val="20"/>
                <w:szCs w:val="20"/>
                <w:shd w:val="clear" w:color="auto" w:fill="FFFFFF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umowy o pracę na czas nieokreślony -zatrudnienie na podstawie art.15 ust.1-5 ustawy Prawo oświatowe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="Arial"/>
                <w:sz w:val="20"/>
                <w:szCs w:val="20"/>
                <w:shd w:val="clear" w:color="auto" w:fill="FFFFFF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umowy o pracę na czas nieokreślony -zatrudnienie na podstawie art.15 ust.6 ustawy Prawo oświatowe</w:t>
            </w:r>
          </w:p>
        </w:tc>
      </w:tr>
      <w:tr w:rsidR="005D7AFE" w:rsidTr="00B81FA6">
        <w:trPr>
          <w:trHeight w:val="498"/>
        </w:trPr>
        <w:tc>
          <w:tcPr>
            <w:tcW w:w="3539" w:type="dxa"/>
            <w:vAlign w:val="center"/>
          </w:tcPr>
          <w:p w:rsidR="005D7AFE" w:rsidRDefault="005D7AFE" w:rsidP="00B81FA6">
            <w:pPr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Data rozpoczęcia</w:t>
            </w:r>
          </w:p>
        </w:tc>
        <w:tc>
          <w:tcPr>
            <w:tcW w:w="5523" w:type="dxa"/>
            <w:gridSpan w:val="2"/>
            <w:vAlign w:val="center"/>
          </w:tcPr>
          <w:p w:rsidR="005D7AFE" w:rsidRPr="00B81FA6" w:rsidRDefault="005D7AFE" w:rsidP="00B81FA6">
            <w:pPr>
              <w:rPr>
                <w:rFonts w:ascii="Cambria" w:hAnsi="Cambria" w:cstheme="minorHAnsi"/>
                <w:bCs/>
              </w:rPr>
            </w:pPr>
          </w:p>
        </w:tc>
      </w:tr>
      <w:tr w:rsidR="005D7AFE" w:rsidTr="00B81FA6">
        <w:trPr>
          <w:trHeight w:val="498"/>
        </w:trPr>
        <w:tc>
          <w:tcPr>
            <w:tcW w:w="3539" w:type="dxa"/>
            <w:vAlign w:val="center"/>
          </w:tcPr>
          <w:p w:rsidR="005D7AFE" w:rsidRDefault="005D7AFE" w:rsidP="00B81FA6">
            <w:pPr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Ogólny staż pracy</w:t>
            </w:r>
          </w:p>
        </w:tc>
        <w:tc>
          <w:tcPr>
            <w:tcW w:w="5523" w:type="dxa"/>
            <w:gridSpan w:val="2"/>
            <w:vAlign w:val="center"/>
          </w:tcPr>
          <w:p w:rsidR="005D7AFE" w:rsidRPr="00B81FA6" w:rsidRDefault="005D7AFE" w:rsidP="00B81FA6">
            <w:pPr>
              <w:rPr>
                <w:rFonts w:ascii="Cambria" w:hAnsi="Cambria" w:cstheme="minorHAnsi"/>
                <w:bCs/>
              </w:rPr>
            </w:pPr>
          </w:p>
        </w:tc>
      </w:tr>
      <w:tr w:rsidR="005D7AFE" w:rsidTr="00B81FA6">
        <w:trPr>
          <w:trHeight w:val="498"/>
        </w:trPr>
        <w:tc>
          <w:tcPr>
            <w:tcW w:w="3539" w:type="dxa"/>
            <w:vAlign w:val="center"/>
          </w:tcPr>
          <w:p w:rsidR="005D7AFE" w:rsidRDefault="005D7AFE" w:rsidP="00B81FA6">
            <w:pPr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Staż pracy pedagogicznej</w:t>
            </w:r>
          </w:p>
        </w:tc>
        <w:tc>
          <w:tcPr>
            <w:tcW w:w="5523" w:type="dxa"/>
            <w:gridSpan w:val="2"/>
            <w:vAlign w:val="center"/>
          </w:tcPr>
          <w:p w:rsidR="005D7AFE" w:rsidRPr="00B81FA6" w:rsidRDefault="005D7AFE" w:rsidP="00B81FA6">
            <w:pPr>
              <w:rPr>
                <w:rFonts w:ascii="Cambria" w:hAnsi="Cambria" w:cstheme="minorHAnsi"/>
                <w:bCs/>
              </w:rPr>
            </w:pPr>
          </w:p>
        </w:tc>
      </w:tr>
    </w:tbl>
    <w:p w:rsidR="00075259" w:rsidRDefault="00075259" w:rsidP="00B81FA6">
      <w:pPr>
        <w:spacing w:after="0" w:line="240" w:lineRule="auto"/>
        <w:rPr>
          <w:rFonts w:ascii="Cambria" w:hAnsi="Cambria" w:cstheme="minorHAnsi"/>
          <w:b/>
          <w:bCs/>
        </w:rPr>
      </w:pPr>
    </w:p>
    <w:p w:rsidR="00075259" w:rsidRDefault="00075259" w:rsidP="00075259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B81FA6" w:rsidRDefault="00B81FA6" w:rsidP="00B81FA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przygotowującej dane do SIO2</w:t>
      </w:r>
      <w:r>
        <w:rPr>
          <w:rFonts w:ascii="Cambria" w:hAnsi="Cambria" w:cstheme="minorHAnsi"/>
          <w:sz w:val="22"/>
          <w:szCs w:val="22"/>
        </w:rPr>
        <w:t xml:space="preserve"> ……………………………………………………..</w:t>
      </w:r>
      <w:r w:rsidRPr="00EB672C">
        <w:rPr>
          <w:rFonts w:ascii="Cambria" w:hAnsi="Cambria" w:cstheme="minorHAnsi"/>
          <w:sz w:val="22"/>
          <w:szCs w:val="22"/>
        </w:rPr>
        <w:t>……………..</w:t>
      </w:r>
    </w:p>
    <w:p w:rsidR="00B81FA6" w:rsidRPr="00EB672C" w:rsidRDefault="00B81FA6" w:rsidP="00B81FA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B81FA6" w:rsidRPr="00EB672C" w:rsidRDefault="00B81FA6" w:rsidP="00B81FA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akceptującej poprawność danych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672C">
        <w:rPr>
          <w:rFonts w:ascii="Cambria" w:hAnsi="Cambria" w:cstheme="minorHAnsi"/>
          <w:sz w:val="22"/>
          <w:szCs w:val="22"/>
        </w:rPr>
        <w:t>…</w:t>
      </w:r>
      <w:r>
        <w:rPr>
          <w:rFonts w:ascii="Cambria" w:hAnsi="Cambria" w:cstheme="minorHAnsi"/>
          <w:sz w:val="22"/>
          <w:szCs w:val="22"/>
        </w:rPr>
        <w:t>………………………………</w:t>
      </w:r>
      <w:r w:rsidRPr="00EB672C">
        <w:rPr>
          <w:rFonts w:ascii="Cambria" w:hAnsi="Cambria" w:cstheme="minorHAnsi"/>
          <w:sz w:val="22"/>
          <w:szCs w:val="22"/>
        </w:rPr>
        <w:t>……………………………..</w:t>
      </w:r>
    </w:p>
    <w:p w:rsidR="00075259" w:rsidRPr="009746FE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sectPr w:rsidR="00075259" w:rsidRPr="009746FE" w:rsidSect="0062342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6F" w:rsidRDefault="00BF1E6F" w:rsidP="000E6712">
      <w:pPr>
        <w:spacing w:after="0" w:line="240" w:lineRule="auto"/>
      </w:pPr>
      <w:r>
        <w:separator/>
      </w:r>
    </w:p>
  </w:endnote>
  <w:endnote w:type="continuationSeparator" w:id="0">
    <w:p w:rsidR="00BF1E6F" w:rsidRDefault="00BF1E6F" w:rsidP="000E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6F" w:rsidRDefault="00BF1E6F" w:rsidP="000E6712">
      <w:pPr>
        <w:spacing w:after="0" w:line="240" w:lineRule="auto"/>
      </w:pPr>
      <w:r>
        <w:separator/>
      </w:r>
    </w:p>
  </w:footnote>
  <w:footnote w:type="continuationSeparator" w:id="0">
    <w:p w:rsidR="00BF1E6F" w:rsidRDefault="00BF1E6F" w:rsidP="000E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79A"/>
    <w:multiLevelType w:val="hybridMultilevel"/>
    <w:tmpl w:val="627C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66A4"/>
    <w:multiLevelType w:val="multilevel"/>
    <w:tmpl w:val="C7640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59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6107E"/>
    <w:multiLevelType w:val="hybridMultilevel"/>
    <w:tmpl w:val="B42CAA82"/>
    <w:lvl w:ilvl="0" w:tplc="ABF4438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651978"/>
    <w:multiLevelType w:val="multilevel"/>
    <w:tmpl w:val="6FA8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D66"/>
    <w:multiLevelType w:val="hybridMultilevel"/>
    <w:tmpl w:val="B890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265B0"/>
    <w:multiLevelType w:val="hybridMultilevel"/>
    <w:tmpl w:val="C7128320"/>
    <w:lvl w:ilvl="0" w:tplc="E05607F8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2ED58B9"/>
    <w:multiLevelType w:val="hybridMultilevel"/>
    <w:tmpl w:val="C5F4D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D4792"/>
    <w:multiLevelType w:val="hybridMultilevel"/>
    <w:tmpl w:val="D312F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36009"/>
    <w:multiLevelType w:val="hybridMultilevel"/>
    <w:tmpl w:val="3710E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949CF"/>
    <w:multiLevelType w:val="multilevel"/>
    <w:tmpl w:val="B94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64CB7"/>
    <w:multiLevelType w:val="multilevel"/>
    <w:tmpl w:val="BCA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605E3"/>
    <w:multiLevelType w:val="multilevel"/>
    <w:tmpl w:val="077467CA"/>
    <w:lvl w:ilvl="0">
      <w:start w:val="1"/>
      <w:numFmt w:val="decimal"/>
      <w:pStyle w:val="Nagwek7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A2EBB"/>
    <w:multiLevelType w:val="multilevel"/>
    <w:tmpl w:val="F71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94EDD"/>
    <w:multiLevelType w:val="hybridMultilevel"/>
    <w:tmpl w:val="6B8C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53D92"/>
    <w:multiLevelType w:val="multilevel"/>
    <w:tmpl w:val="890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A7EF2"/>
    <w:multiLevelType w:val="multilevel"/>
    <w:tmpl w:val="B074D8AE"/>
    <w:lvl w:ilvl="0">
      <w:start w:val="1"/>
      <w:numFmt w:val="upperRoman"/>
      <w:lvlText w:val="%1."/>
      <w:lvlJc w:val="left"/>
      <w:pPr>
        <w:ind w:left="2325" w:hanging="340"/>
      </w:p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lowerLetter"/>
      <w:lvlText w:val="%3."/>
      <w:lvlJc w:val="left"/>
      <w:pPr>
        <w:ind w:left="680" w:hanging="34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340" w:hanging="34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B3DD5"/>
    <w:multiLevelType w:val="multilevel"/>
    <w:tmpl w:val="98A8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7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DD"/>
    <w:rsid w:val="00075259"/>
    <w:rsid w:val="000E64DF"/>
    <w:rsid w:val="000E6712"/>
    <w:rsid w:val="000F071B"/>
    <w:rsid w:val="001126AA"/>
    <w:rsid w:val="001355E3"/>
    <w:rsid w:val="001A7F1B"/>
    <w:rsid w:val="00217119"/>
    <w:rsid w:val="00221B47"/>
    <w:rsid w:val="002A7846"/>
    <w:rsid w:val="002D5CDD"/>
    <w:rsid w:val="003B35E9"/>
    <w:rsid w:val="003C77DD"/>
    <w:rsid w:val="003F7895"/>
    <w:rsid w:val="00422D61"/>
    <w:rsid w:val="004A6776"/>
    <w:rsid w:val="005979B4"/>
    <w:rsid w:val="005D5BE8"/>
    <w:rsid w:val="005D7AFE"/>
    <w:rsid w:val="00623423"/>
    <w:rsid w:val="00636862"/>
    <w:rsid w:val="006C73AB"/>
    <w:rsid w:val="00701531"/>
    <w:rsid w:val="0071189F"/>
    <w:rsid w:val="00744EBF"/>
    <w:rsid w:val="00781B56"/>
    <w:rsid w:val="007C7E96"/>
    <w:rsid w:val="007E033A"/>
    <w:rsid w:val="007E130F"/>
    <w:rsid w:val="00825CF8"/>
    <w:rsid w:val="008A03D1"/>
    <w:rsid w:val="009746FE"/>
    <w:rsid w:val="00986F98"/>
    <w:rsid w:val="009D7ABD"/>
    <w:rsid w:val="00A05CB5"/>
    <w:rsid w:val="00A57148"/>
    <w:rsid w:val="00AC2565"/>
    <w:rsid w:val="00B81FA6"/>
    <w:rsid w:val="00BF1E6F"/>
    <w:rsid w:val="00C378B4"/>
    <w:rsid w:val="00D72DDC"/>
    <w:rsid w:val="00E32935"/>
    <w:rsid w:val="00E34983"/>
    <w:rsid w:val="00EB672C"/>
    <w:rsid w:val="00F53364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38A37"/>
  <w15:docId w15:val="{06F2A2D4-3EF5-4C6B-9240-DC0E962E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8E9"/>
  </w:style>
  <w:style w:type="paragraph" w:styleId="Nagwek1">
    <w:name w:val="heading 1"/>
    <w:basedOn w:val="Normalny"/>
    <w:next w:val="Normalny"/>
    <w:link w:val="Nagwek1Znak"/>
    <w:qFormat/>
    <w:rsid w:val="005D1E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60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D1E56"/>
    <w:pPr>
      <w:keepNext/>
      <w:numPr>
        <w:numId w:val="2"/>
      </w:numPr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D36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D1E5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1E5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8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AE6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AE60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6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B604D4"/>
    <w:pPr>
      <w:shd w:val="clear" w:color="auto" w:fill="FFFFFF"/>
      <w:suppressAutoHyphens/>
      <w:spacing w:before="300" w:after="300" w:line="360" w:lineRule="exact"/>
      <w:ind w:hanging="10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WW-Tekstpodstawowy3">
    <w:name w:val="WW-Tekst podstawowy 3"/>
    <w:basedOn w:val="Normalny"/>
    <w:rsid w:val="00B604D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343491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712"/>
  </w:style>
  <w:style w:type="paragraph" w:styleId="Stopka">
    <w:name w:val="footer"/>
    <w:basedOn w:val="Normalny"/>
    <w:link w:val="StopkaZnak"/>
    <w:uiPriority w:val="99"/>
    <w:unhideWhenUsed/>
    <w:rsid w:val="000E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712"/>
  </w:style>
  <w:style w:type="paragraph" w:styleId="Tekstdymka">
    <w:name w:val="Balloon Text"/>
    <w:basedOn w:val="Normalny"/>
    <w:link w:val="TekstdymkaZnak"/>
    <w:uiPriority w:val="99"/>
    <w:semiHidden/>
    <w:unhideWhenUsed/>
    <w:rsid w:val="000E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B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672C"/>
    <w:rPr>
      <w:i/>
      <w:iCs/>
    </w:rPr>
  </w:style>
  <w:style w:type="character" w:styleId="Pogrubienie">
    <w:name w:val="Strong"/>
    <w:basedOn w:val="Domylnaczcionkaakapitu"/>
    <w:uiPriority w:val="22"/>
    <w:qFormat/>
    <w:rsid w:val="00EB672C"/>
    <w:rPr>
      <w:b/>
      <w:bCs/>
    </w:rPr>
  </w:style>
  <w:style w:type="character" w:customStyle="1" w:styleId="mat-button-wrapper">
    <w:name w:val="mat-button-wrapper"/>
    <w:basedOn w:val="Domylnaczcionkaakapitu"/>
    <w:rsid w:val="00623423"/>
  </w:style>
  <w:style w:type="character" w:customStyle="1" w:styleId="dt-header-enabled">
    <w:name w:val="dt-header-enabled"/>
    <w:basedOn w:val="Domylnaczcionkaakapitu"/>
    <w:rsid w:val="00623423"/>
  </w:style>
  <w:style w:type="character" w:customStyle="1" w:styleId="text-align-right">
    <w:name w:val="text-align-right"/>
    <w:basedOn w:val="Domylnaczcionkaakapitu"/>
    <w:rsid w:val="0062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G9GtZ6Dn0bqGtfQDKhT95YHGQ==">AMUW2mUMiWcwrprrgqt91HuxmmShnvwExtYQIAO6n0wncvUsXM11cUc428L+WBAQgDfxSQoMksO0teBwn4nG7tAZU4Fr3VP0kMNdZAc/U4qJyc0wjhNO/PfgICTJr/d8iPK/vgNlWmoG9I3bnH8s5dFYF5alIhd4sSXUwmlMFF3FYb23hS3RRpNyES2YAu+MhobV+boLkvk0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gromadzenia, weryfikacji poprawności i kompletności  danych w systemie SIO</vt:lpstr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gromadzenia, weryfikacji poprawności i kompletności  danych w systemie SIO</dc:title>
  <dc:creator>Szkoła Podstawowa im. ks. Jana Twardowskiego w Powidzku</dc:creator>
  <cp:lastModifiedBy>Admin</cp:lastModifiedBy>
  <cp:revision>4</cp:revision>
  <cp:lastPrinted>2022-01-19T11:38:00Z</cp:lastPrinted>
  <dcterms:created xsi:type="dcterms:W3CDTF">2022-01-19T11:44:00Z</dcterms:created>
  <dcterms:modified xsi:type="dcterms:W3CDTF">2022-01-19T11:44:00Z</dcterms:modified>
</cp:coreProperties>
</file>